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C55582" w14:textId="3CBE6EA4" w:rsidR="002310A8" w:rsidRPr="001E3358" w:rsidRDefault="00357C34" w:rsidP="00357C34">
      <w:pPr>
        <w:rPr>
          <w:rFonts w:ascii="Arial" w:hAnsi="Arial"/>
          <w:b/>
          <w:sz w:val="24"/>
          <w:szCs w:val="24"/>
          <w:lang w:val="es-MX"/>
        </w:rPr>
      </w:pPr>
      <w:r w:rsidRPr="001E3358">
        <w:rPr>
          <w:rFonts w:ascii="Arial" w:hAnsi="Arial"/>
          <w:b/>
          <w:sz w:val="24"/>
          <w:szCs w:val="24"/>
          <w:lang w:val="es-MX"/>
        </w:rPr>
        <w:t xml:space="preserve">  </w:t>
      </w:r>
    </w:p>
    <w:p w14:paraId="7C6E0C2D" w14:textId="77777777" w:rsidR="00917D03" w:rsidRPr="001E3358" w:rsidRDefault="00917D03" w:rsidP="00917D03">
      <w:pPr>
        <w:rPr>
          <w:rFonts w:ascii="Arial" w:eastAsiaTheme="minorHAnsi" w:hAnsi="Arial"/>
          <w:noProof/>
          <w:sz w:val="24"/>
          <w:szCs w:val="24"/>
          <w:lang w:eastAsia="en-US"/>
        </w:rPr>
      </w:pPr>
    </w:p>
    <w:p w14:paraId="24D62425" w14:textId="408A3A7A" w:rsidR="00917D03" w:rsidRPr="001E3358" w:rsidRDefault="00971336" w:rsidP="00917D03">
      <w:pPr>
        <w:spacing w:line="239" w:lineRule="auto"/>
        <w:ind w:left="142" w:hanging="142"/>
        <w:jc w:val="center"/>
        <w:rPr>
          <w:rFonts w:ascii="Arial" w:eastAsia="Arial" w:hAnsi="Arial"/>
          <w:b/>
          <w:sz w:val="24"/>
          <w:szCs w:val="24"/>
        </w:rPr>
      </w:pPr>
      <w:r w:rsidRPr="001E3358">
        <w:rPr>
          <w:rFonts w:ascii="Arial" w:eastAsia="Arial" w:hAnsi="Arial"/>
          <w:b/>
          <w:sz w:val="24"/>
          <w:szCs w:val="24"/>
        </w:rPr>
        <w:t xml:space="preserve">EMPRESA CARTAGUEÑA DE DESARROLLO – EMCADE </w:t>
      </w:r>
      <w:r w:rsidR="00D22620" w:rsidRPr="001E3358">
        <w:rPr>
          <w:rFonts w:ascii="Arial" w:eastAsia="Arial" w:hAnsi="Arial"/>
          <w:b/>
          <w:sz w:val="24"/>
          <w:szCs w:val="24"/>
        </w:rPr>
        <w:t xml:space="preserve">  </w:t>
      </w:r>
    </w:p>
    <w:p w14:paraId="4635546A" w14:textId="77777777" w:rsidR="00917D03" w:rsidRPr="001E3358" w:rsidRDefault="00917D03" w:rsidP="00917D03">
      <w:pPr>
        <w:jc w:val="center"/>
        <w:rPr>
          <w:rFonts w:ascii="Arial" w:hAnsi="Arial"/>
          <w:b/>
          <w:sz w:val="24"/>
          <w:szCs w:val="24"/>
          <w:lang w:val="es-MX"/>
        </w:rPr>
      </w:pPr>
    </w:p>
    <w:p w14:paraId="06F45076" w14:textId="77777777" w:rsidR="00917D03" w:rsidRPr="001E3358" w:rsidRDefault="00917D03" w:rsidP="00917D03">
      <w:pPr>
        <w:jc w:val="center"/>
        <w:rPr>
          <w:rFonts w:ascii="Arial" w:hAnsi="Arial"/>
          <w:b/>
          <w:sz w:val="24"/>
          <w:szCs w:val="24"/>
          <w:lang w:val="es-MX"/>
        </w:rPr>
      </w:pPr>
    </w:p>
    <w:p w14:paraId="65BF6C32" w14:textId="1A4CA04D" w:rsidR="00917D03" w:rsidRPr="001E3358" w:rsidRDefault="001A2DA1" w:rsidP="00917D03">
      <w:pPr>
        <w:jc w:val="center"/>
        <w:rPr>
          <w:rFonts w:ascii="Arial" w:hAnsi="Arial"/>
          <w:b/>
          <w:sz w:val="24"/>
          <w:szCs w:val="24"/>
          <w:lang w:val="es-MX"/>
        </w:rPr>
      </w:pPr>
      <w:r w:rsidRPr="001E3358">
        <w:rPr>
          <w:rFonts w:ascii="Arial" w:hAnsi="Arial"/>
          <w:noProof/>
          <w:sz w:val="24"/>
          <w:szCs w:val="24"/>
        </w:rPr>
        <w:drawing>
          <wp:inline distT="0" distB="0" distL="0" distR="0" wp14:anchorId="29FE5558" wp14:editId="2003F273">
            <wp:extent cx="2524125" cy="2524125"/>
            <wp:effectExtent l="0" t="0" r="9525" b="9525"/>
            <wp:docPr id="2" name="Imagen 2" descr="Empresa Cartagüeña de Desarrollo - EM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resa Cartagüeña de Desarrollo - EMCAD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inline>
        </w:drawing>
      </w:r>
    </w:p>
    <w:p w14:paraId="345586C5" w14:textId="77777777" w:rsidR="00917D03" w:rsidRPr="001E3358" w:rsidRDefault="00917D03" w:rsidP="008065A9">
      <w:pPr>
        <w:rPr>
          <w:rFonts w:ascii="Arial" w:hAnsi="Arial"/>
          <w:b/>
          <w:sz w:val="24"/>
          <w:szCs w:val="24"/>
          <w:lang w:val="es-MX"/>
        </w:rPr>
      </w:pPr>
    </w:p>
    <w:p w14:paraId="501FF427" w14:textId="77777777" w:rsidR="00917D03" w:rsidRPr="001E3358" w:rsidRDefault="00917D03" w:rsidP="00917D03">
      <w:pPr>
        <w:jc w:val="center"/>
        <w:rPr>
          <w:rFonts w:ascii="Arial" w:hAnsi="Arial"/>
          <w:b/>
          <w:sz w:val="24"/>
          <w:szCs w:val="24"/>
          <w:lang w:val="es-MX"/>
        </w:rPr>
      </w:pPr>
    </w:p>
    <w:p w14:paraId="11B17852" w14:textId="77777777" w:rsidR="00795C9D" w:rsidRPr="001E3358" w:rsidRDefault="00795C9D" w:rsidP="002828FF">
      <w:pPr>
        <w:jc w:val="center"/>
        <w:rPr>
          <w:rFonts w:ascii="Arial" w:hAnsi="Arial"/>
          <w:b/>
          <w:sz w:val="24"/>
          <w:szCs w:val="24"/>
          <w:lang w:val="es-MX"/>
        </w:rPr>
      </w:pPr>
      <w:r w:rsidRPr="001E3358">
        <w:rPr>
          <w:rFonts w:ascii="Arial" w:hAnsi="Arial"/>
          <w:b/>
          <w:sz w:val="24"/>
          <w:szCs w:val="24"/>
          <w:lang w:val="es-MX"/>
        </w:rPr>
        <w:t xml:space="preserve">PLAN DE PREVISIÓN DE RECURSOS HUMANOS </w:t>
      </w:r>
    </w:p>
    <w:p w14:paraId="06892A4E" w14:textId="08860626" w:rsidR="002828FF" w:rsidRPr="001E3358" w:rsidRDefault="00795C9D" w:rsidP="002828FF">
      <w:pPr>
        <w:jc w:val="center"/>
        <w:rPr>
          <w:rFonts w:ascii="Arial" w:hAnsi="Arial"/>
          <w:b/>
          <w:sz w:val="24"/>
          <w:szCs w:val="24"/>
          <w:lang w:val="es-MX"/>
        </w:rPr>
      </w:pPr>
      <w:r w:rsidRPr="001E3358">
        <w:rPr>
          <w:rFonts w:ascii="Arial" w:hAnsi="Arial"/>
          <w:b/>
          <w:sz w:val="24"/>
          <w:szCs w:val="24"/>
          <w:lang w:val="es-MX"/>
        </w:rPr>
        <w:t xml:space="preserve">VIGENCIA </w:t>
      </w:r>
      <w:r w:rsidR="00622E8C">
        <w:rPr>
          <w:rFonts w:ascii="Arial" w:hAnsi="Arial"/>
          <w:b/>
          <w:sz w:val="24"/>
          <w:szCs w:val="24"/>
          <w:lang w:val="es-MX"/>
        </w:rPr>
        <w:t>2025</w:t>
      </w:r>
    </w:p>
    <w:p w14:paraId="57289540" w14:textId="77777777" w:rsidR="002828FF" w:rsidRPr="001E3358" w:rsidRDefault="002828FF" w:rsidP="002828FF">
      <w:pPr>
        <w:jc w:val="center"/>
        <w:rPr>
          <w:rFonts w:ascii="Arial" w:hAnsi="Arial"/>
          <w:b/>
          <w:sz w:val="24"/>
          <w:szCs w:val="24"/>
          <w:lang w:val="es-MX"/>
        </w:rPr>
      </w:pPr>
    </w:p>
    <w:p w14:paraId="4AF2AAD1" w14:textId="77777777" w:rsidR="009829B9" w:rsidRPr="001E3358" w:rsidRDefault="009829B9" w:rsidP="002828FF">
      <w:pPr>
        <w:jc w:val="center"/>
        <w:rPr>
          <w:rFonts w:ascii="Arial" w:hAnsi="Arial"/>
          <w:b/>
          <w:sz w:val="24"/>
          <w:szCs w:val="24"/>
          <w:lang w:val="es-MX"/>
        </w:rPr>
      </w:pPr>
    </w:p>
    <w:p w14:paraId="5A8FE359" w14:textId="77777777" w:rsidR="009829B9" w:rsidRPr="001E3358" w:rsidRDefault="009829B9" w:rsidP="002828FF">
      <w:pPr>
        <w:jc w:val="center"/>
        <w:rPr>
          <w:rFonts w:ascii="Arial" w:hAnsi="Arial"/>
          <w:b/>
          <w:sz w:val="24"/>
          <w:szCs w:val="24"/>
          <w:lang w:val="es-MX"/>
        </w:rPr>
      </w:pPr>
    </w:p>
    <w:p w14:paraId="5D11BBDA" w14:textId="77777777" w:rsidR="009829B9" w:rsidRPr="001E3358" w:rsidRDefault="009829B9" w:rsidP="002828FF">
      <w:pPr>
        <w:jc w:val="center"/>
        <w:rPr>
          <w:rFonts w:ascii="Arial" w:hAnsi="Arial"/>
          <w:b/>
          <w:sz w:val="24"/>
          <w:szCs w:val="24"/>
          <w:lang w:val="es-MX"/>
        </w:rPr>
      </w:pPr>
    </w:p>
    <w:p w14:paraId="57A02AEA" w14:textId="77777777" w:rsidR="00C540D7" w:rsidRPr="001E3358" w:rsidRDefault="00C540D7" w:rsidP="008065A9">
      <w:pPr>
        <w:spacing w:line="239" w:lineRule="auto"/>
        <w:rPr>
          <w:rFonts w:ascii="Arial" w:eastAsia="Arial" w:hAnsi="Arial"/>
          <w:b/>
          <w:sz w:val="24"/>
          <w:szCs w:val="24"/>
        </w:rPr>
      </w:pPr>
    </w:p>
    <w:p w14:paraId="369B4653" w14:textId="77777777" w:rsidR="00C540D7" w:rsidRPr="001E3358" w:rsidRDefault="00C540D7" w:rsidP="002828FF">
      <w:pPr>
        <w:spacing w:line="239" w:lineRule="auto"/>
        <w:ind w:left="142" w:hanging="142"/>
        <w:jc w:val="center"/>
        <w:rPr>
          <w:rFonts w:ascii="Arial" w:eastAsia="Arial" w:hAnsi="Arial"/>
          <w:b/>
          <w:sz w:val="24"/>
          <w:szCs w:val="24"/>
        </w:rPr>
      </w:pPr>
    </w:p>
    <w:p w14:paraId="7DE5A688" w14:textId="77777777" w:rsidR="00C540D7" w:rsidRPr="001E3358" w:rsidRDefault="00C540D7" w:rsidP="002828FF">
      <w:pPr>
        <w:spacing w:line="239" w:lineRule="auto"/>
        <w:ind w:left="142" w:hanging="142"/>
        <w:jc w:val="center"/>
        <w:rPr>
          <w:rFonts w:ascii="Arial" w:eastAsia="Arial" w:hAnsi="Arial"/>
          <w:b/>
          <w:sz w:val="24"/>
          <w:szCs w:val="24"/>
        </w:rPr>
      </w:pPr>
    </w:p>
    <w:p w14:paraId="7ABEBF0E" w14:textId="77777777" w:rsidR="004E460F" w:rsidRPr="001E3358" w:rsidRDefault="004E460F" w:rsidP="00EF05D6">
      <w:pPr>
        <w:pStyle w:val="Prrafodelista"/>
        <w:tabs>
          <w:tab w:val="left" w:pos="284"/>
        </w:tabs>
        <w:spacing w:line="239" w:lineRule="auto"/>
        <w:ind w:left="0"/>
        <w:jc w:val="both"/>
        <w:rPr>
          <w:rFonts w:ascii="Arial" w:hAnsi="Arial"/>
          <w:sz w:val="24"/>
          <w:szCs w:val="24"/>
        </w:rPr>
      </w:pPr>
    </w:p>
    <w:p w14:paraId="5EECFD76" w14:textId="77777777" w:rsidR="00795C9D" w:rsidRPr="001E3358" w:rsidRDefault="00795C9D" w:rsidP="00EF05D6">
      <w:pPr>
        <w:pStyle w:val="Prrafodelista"/>
        <w:tabs>
          <w:tab w:val="left" w:pos="284"/>
        </w:tabs>
        <w:spacing w:line="239" w:lineRule="auto"/>
        <w:ind w:left="0"/>
        <w:jc w:val="both"/>
        <w:rPr>
          <w:rFonts w:ascii="Arial" w:hAnsi="Arial"/>
          <w:sz w:val="24"/>
          <w:szCs w:val="24"/>
        </w:rPr>
      </w:pPr>
    </w:p>
    <w:p w14:paraId="44C47E98" w14:textId="77777777" w:rsidR="00795C9D" w:rsidRPr="001E3358" w:rsidRDefault="00795C9D" w:rsidP="00EF05D6">
      <w:pPr>
        <w:pStyle w:val="Prrafodelista"/>
        <w:tabs>
          <w:tab w:val="left" w:pos="284"/>
        </w:tabs>
        <w:spacing w:line="239" w:lineRule="auto"/>
        <w:ind w:left="0"/>
        <w:jc w:val="both"/>
        <w:rPr>
          <w:rFonts w:ascii="Arial" w:hAnsi="Arial"/>
          <w:sz w:val="24"/>
          <w:szCs w:val="24"/>
        </w:rPr>
      </w:pPr>
    </w:p>
    <w:p w14:paraId="4139682F" w14:textId="77777777" w:rsidR="00795C9D" w:rsidRPr="001E3358" w:rsidRDefault="00795C9D" w:rsidP="00EF05D6">
      <w:pPr>
        <w:pStyle w:val="Prrafodelista"/>
        <w:tabs>
          <w:tab w:val="left" w:pos="284"/>
        </w:tabs>
        <w:spacing w:line="239" w:lineRule="auto"/>
        <w:ind w:left="0"/>
        <w:jc w:val="both"/>
        <w:rPr>
          <w:rFonts w:ascii="Arial" w:hAnsi="Arial"/>
          <w:sz w:val="24"/>
          <w:szCs w:val="24"/>
        </w:rPr>
      </w:pPr>
    </w:p>
    <w:p w14:paraId="525E9A2E" w14:textId="77777777" w:rsidR="00795C9D" w:rsidRPr="001E3358" w:rsidRDefault="00795C9D" w:rsidP="00EF05D6">
      <w:pPr>
        <w:pStyle w:val="Prrafodelista"/>
        <w:tabs>
          <w:tab w:val="left" w:pos="284"/>
        </w:tabs>
        <w:spacing w:line="239" w:lineRule="auto"/>
        <w:ind w:left="0"/>
        <w:jc w:val="both"/>
        <w:rPr>
          <w:rFonts w:ascii="Arial" w:hAnsi="Arial"/>
          <w:sz w:val="24"/>
          <w:szCs w:val="24"/>
        </w:rPr>
      </w:pPr>
    </w:p>
    <w:p w14:paraId="124DBF04" w14:textId="77777777" w:rsidR="00795C9D" w:rsidRPr="001E3358" w:rsidRDefault="00795C9D" w:rsidP="00EF05D6">
      <w:pPr>
        <w:pStyle w:val="Prrafodelista"/>
        <w:tabs>
          <w:tab w:val="left" w:pos="284"/>
        </w:tabs>
        <w:spacing w:line="239" w:lineRule="auto"/>
        <w:ind w:left="0"/>
        <w:jc w:val="both"/>
        <w:rPr>
          <w:rFonts w:ascii="Arial" w:hAnsi="Arial"/>
          <w:sz w:val="24"/>
          <w:szCs w:val="24"/>
        </w:rPr>
      </w:pPr>
    </w:p>
    <w:p w14:paraId="22F1590A" w14:textId="77777777" w:rsidR="00795C9D" w:rsidRPr="001E3358" w:rsidRDefault="00795C9D" w:rsidP="00EF05D6">
      <w:pPr>
        <w:pStyle w:val="Prrafodelista"/>
        <w:tabs>
          <w:tab w:val="left" w:pos="284"/>
        </w:tabs>
        <w:spacing w:line="239" w:lineRule="auto"/>
        <w:ind w:left="0"/>
        <w:jc w:val="both"/>
        <w:rPr>
          <w:rFonts w:ascii="Arial" w:hAnsi="Arial"/>
          <w:sz w:val="24"/>
          <w:szCs w:val="24"/>
        </w:rPr>
      </w:pPr>
    </w:p>
    <w:p w14:paraId="195212C4" w14:textId="77777777" w:rsidR="00795C9D" w:rsidRPr="001E3358" w:rsidRDefault="00795C9D" w:rsidP="00EF05D6">
      <w:pPr>
        <w:pStyle w:val="Prrafodelista"/>
        <w:tabs>
          <w:tab w:val="left" w:pos="284"/>
        </w:tabs>
        <w:spacing w:line="239" w:lineRule="auto"/>
        <w:ind w:left="0"/>
        <w:jc w:val="both"/>
        <w:rPr>
          <w:rFonts w:ascii="Arial" w:hAnsi="Arial"/>
          <w:sz w:val="24"/>
          <w:szCs w:val="24"/>
        </w:rPr>
      </w:pPr>
    </w:p>
    <w:p w14:paraId="4BA5A9EF" w14:textId="77777777" w:rsidR="00795C9D" w:rsidRPr="001E3358" w:rsidRDefault="00795C9D" w:rsidP="00EF05D6">
      <w:pPr>
        <w:pStyle w:val="Prrafodelista"/>
        <w:tabs>
          <w:tab w:val="left" w:pos="284"/>
        </w:tabs>
        <w:spacing w:line="239" w:lineRule="auto"/>
        <w:ind w:left="0"/>
        <w:jc w:val="both"/>
        <w:rPr>
          <w:rFonts w:ascii="Arial" w:hAnsi="Arial"/>
          <w:sz w:val="24"/>
          <w:szCs w:val="24"/>
        </w:rPr>
      </w:pPr>
    </w:p>
    <w:p w14:paraId="2D75197B" w14:textId="77777777" w:rsidR="00795C9D" w:rsidRPr="001E3358" w:rsidRDefault="00795C9D" w:rsidP="00EF05D6">
      <w:pPr>
        <w:pStyle w:val="Prrafodelista"/>
        <w:tabs>
          <w:tab w:val="left" w:pos="284"/>
        </w:tabs>
        <w:spacing w:line="239" w:lineRule="auto"/>
        <w:ind w:left="0"/>
        <w:jc w:val="both"/>
        <w:rPr>
          <w:rFonts w:ascii="Arial" w:hAnsi="Arial"/>
          <w:sz w:val="24"/>
          <w:szCs w:val="24"/>
        </w:rPr>
      </w:pPr>
    </w:p>
    <w:p w14:paraId="632C8B07" w14:textId="77777777" w:rsidR="00795C9D" w:rsidRPr="001E3358" w:rsidRDefault="00795C9D" w:rsidP="00795C9D">
      <w:pPr>
        <w:pStyle w:val="Textoindependiente"/>
        <w:jc w:val="center"/>
        <w:outlineLvl w:val="0"/>
        <w:rPr>
          <w:rFonts w:ascii="Arial" w:hAnsi="Arial" w:cs="Arial"/>
          <w:b/>
          <w:bCs/>
          <w:sz w:val="23"/>
          <w:szCs w:val="23"/>
        </w:rPr>
      </w:pPr>
      <w:bookmarkStart w:id="0" w:name="_Toc34297054"/>
      <w:r w:rsidRPr="001E3358">
        <w:rPr>
          <w:rFonts w:ascii="Arial" w:hAnsi="Arial" w:cs="Arial"/>
          <w:b/>
          <w:bCs/>
          <w:sz w:val="23"/>
          <w:szCs w:val="23"/>
        </w:rPr>
        <w:lastRenderedPageBreak/>
        <w:t>INTRODUCCION</w:t>
      </w:r>
      <w:bookmarkEnd w:id="0"/>
    </w:p>
    <w:p w14:paraId="3EDE647C" w14:textId="77777777" w:rsidR="00795C9D" w:rsidRPr="001E3358" w:rsidRDefault="00795C9D" w:rsidP="00795C9D">
      <w:pPr>
        <w:pStyle w:val="Textoindependiente"/>
        <w:jc w:val="center"/>
        <w:rPr>
          <w:rFonts w:ascii="Arial" w:hAnsi="Arial" w:cs="Arial"/>
          <w:b/>
          <w:bCs/>
          <w:sz w:val="23"/>
          <w:szCs w:val="23"/>
        </w:rPr>
      </w:pPr>
    </w:p>
    <w:p w14:paraId="74C1C235" w14:textId="77777777" w:rsidR="00795C9D" w:rsidRPr="001E3358" w:rsidRDefault="00795C9D" w:rsidP="00795C9D">
      <w:pPr>
        <w:pStyle w:val="Textoindependiente"/>
        <w:rPr>
          <w:rFonts w:ascii="Arial" w:hAnsi="Arial" w:cs="Arial"/>
        </w:rPr>
      </w:pPr>
      <w:r w:rsidRPr="001E3358">
        <w:rPr>
          <w:rFonts w:ascii="Arial" w:hAnsi="Arial" w:cs="Arial"/>
        </w:rPr>
        <w:t xml:space="preserve">El Plan de Previsión de Recursos Humanos de la Empresa </w:t>
      </w:r>
      <w:proofErr w:type="spellStart"/>
      <w:r w:rsidRPr="001E3358">
        <w:rPr>
          <w:rFonts w:ascii="Arial" w:hAnsi="Arial" w:cs="Arial"/>
        </w:rPr>
        <w:t>Cartagueña</w:t>
      </w:r>
      <w:proofErr w:type="spellEnd"/>
      <w:r w:rsidRPr="001E3358">
        <w:rPr>
          <w:rFonts w:ascii="Arial" w:hAnsi="Arial" w:cs="Arial"/>
        </w:rPr>
        <w:t xml:space="preserve"> de Desarrollo, surge en cumplimiento de lo establecido en el artículo 17 de la Ley 909 de 2004 y decretos reglamentarios y en cumplimiento del Decreto 612 de abril 4 de 2018, además de concretar una estrategia para la toma de decisiones de la Alta Dirección. </w:t>
      </w:r>
    </w:p>
    <w:p w14:paraId="4844714D" w14:textId="77777777" w:rsidR="00795C9D" w:rsidRPr="001E3358" w:rsidRDefault="00795C9D" w:rsidP="00795C9D">
      <w:pPr>
        <w:pStyle w:val="Textoindependiente"/>
        <w:rPr>
          <w:rFonts w:ascii="Arial" w:hAnsi="Arial" w:cs="Arial"/>
        </w:rPr>
      </w:pPr>
    </w:p>
    <w:p w14:paraId="04BB6F2B" w14:textId="77777777" w:rsidR="00795C9D" w:rsidRPr="001E3358" w:rsidRDefault="00795C9D" w:rsidP="00795C9D">
      <w:pPr>
        <w:pStyle w:val="Textoindependiente"/>
        <w:rPr>
          <w:rFonts w:ascii="Arial" w:hAnsi="Arial" w:cs="Arial"/>
        </w:rPr>
      </w:pPr>
      <w:r w:rsidRPr="001E3358">
        <w:rPr>
          <w:rFonts w:ascii="Arial" w:hAnsi="Arial" w:cs="Arial"/>
        </w:rPr>
        <w:t xml:space="preserve">Se encuentra enmarcado dentro del Plan Estratégico del Talento Humano, como uno de los planes temáticos que contribuye con la determinación </w:t>
      </w:r>
      <w:bookmarkStart w:id="1" w:name="_GoBack"/>
      <w:r w:rsidRPr="001E3358">
        <w:rPr>
          <w:rFonts w:ascii="Arial" w:hAnsi="Arial" w:cs="Arial"/>
        </w:rPr>
        <w:t xml:space="preserve">de las necesidades de personal que se requieren para cumplir con los propósitos misionales. </w:t>
      </w:r>
      <w:bookmarkEnd w:id="1"/>
    </w:p>
    <w:p w14:paraId="25A47015" w14:textId="77777777" w:rsidR="00795C9D" w:rsidRPr="001E3358" w:rsidRDefault="00795C9D" w:rsidP="00795C9D">
      <w:pPr>
        <w:pStyle w:val="Textoindependiente"/>
        <w:rPr>
          <w:rFonts w:ascii="Arial" w:hAnsi="Arial" w:cs="Arial"/>
        </w:rPr>
      </w:pPr>
    </w:p>
    <w:p w14:paraId="306C9698" w14:textId="77777777" w:rsidR="00795C9D" w:rsidRPr="001E3358" w:rsidRDefault="00795C9D" w:rsidP="00795C9D">
      <w:pPr>
        <w:pStyle w:val="Textoindependiente"/>
        <w:rPr>
          <w:rFonts w:ascii="Arial" w:hAnsi="Arial" w:cs="Arial"/>
        </w:rPr>
      </w:pPr>
      <w:r w:rsidRPr="001E3358">
        <w:rPr>
          <w:rFonts w:ascii="Arial" w:hAnsi="Arial" w:cs="Arial"/>
        </w:rPr>
        <w:t xml:space="preserve">La norma aludida establece: «Todas las unidades de personal o quienes hagan sus veces de los organismos o entidades a las cuales se les aplica la presente ley, deberán elaborar y actualizar anualmente planes de previsión de recursos humanos que tengan el siguiente alcance: </w:t>
      </w:r>
    </w:p>
    <w:p w14:paraId="50DA0B33" w14:textId="77777777" w:rsidR="00795C9D" w:rsidRPr="001E3358" w:rsidRDefault="00795C9D" w:rsidP="00795C9D">
      <w:pPr>
        <w:pStyle w:val="Textoindependiente"/>
        <w:rPr>
          <w:rFonts w:ascii="Arial" w:hAnsi="Arial" w:cs="Arial"/>
        </w:rPr>
      </w:pPr>
    </w:p>
    <w:p w14:paraId="57EC9664" w14:textId="77777777" w:rsidR="00795C9D" w:rsidRPr="001E3358" w:rsidRDefault="00795C9D" w:rsidP="00795C9D">
      <w:pPr>
        <w:pStyle w:val="Textoindependiente"/>
        <w:rPr>
          <w:rFonts w:ascii="Arial" w:hAnsi="Arial" w:cs="Arial"/>
        </w:rPr>
      </w:pPr>
      <w:r w:rsidRPr="001E3358">
        <w:rPr>
          <w:rFonts w:ascii="Arial" w:hAnsi="Arial" w:cs="Arial"/>
        </w:rPr>
        <w:t xml:space="preserve">a) Cálculo de los empleos necesarios, de acuerdo con los requisitos y perfiles profesionales establecidos en los manuales específicos de funciones, con el fin de atender a las necesidades presentes y futuras derivadas del ejercicio de sus competencias; </w:t>
      </w:r>
    </w:p>
    <w:p w14:paraId="2A5265A1" w14:textId="77777777" w:rsidR="00795C9D" w:rsidRPr="001E3358" w:rsidRDefault="00795C9D" w:rsidP="00795C9D">
      <w:pPr>
        <w:pStyle w:val="Textoindependiente"/>
        <w:rPr>
          <w:rFonts w:ascii="Arial" w:hAnsi="Arial" w:cs="Arial"/>
        </w:rPr>
      </w:pPr>
    </w:p>
    <w:p w14:paraId="36118929" w14:textId="77777777" w:rsidR="00795C9D" w:rsidRPr="001E3358" w:rsidRDefault="00795C9D" w:rsidP="00795C9D">
      <w:pPr>
        <w:pStyle w:val="Textoindependiente"/>
        <w:rPr>
          <w:rFonts w:ascii="Arial" w:hAnsi="Arial" w:cs="Arial"/>
        </w:rPr>
      </w:pPr>
      <w:r w:rsidRPr="001E3358">
        <w:rPr>
          <w:rFonts w:ascii="Arial" w:hAnsi="Arial" w:cs="Arial"/>
        </w:rPr>
        <w:t xml:space="preserve">b) Identificación de las formas de cubrir las necesidades cuantitativas y cualitativas de personal para el período anual, considerando las medidas de ingreso, ascenso, capacitación y formación; </w:t>
      </w:r>
    </w:p>
    <w:p w14:paraId="59C7C229" w14:textId="77777777" w:rsidR="00795C9D" w:rsidRPr="001E3358" w:rsidRDefault="00795C9D" w:rsidP="00795C9D">
      <w:pPr>
        <w:pStyle w:val="Textoindependiente"/>
        <w:rPr>
          <w:rFonts w:ascii="Arial" w:hAnsi="Arial" w:cs="Arial"/>
        </w:rPr>
      </w:pPr>
    </w:p>
    <w:p w14:paraId="5F7077AF" w14:textId="77777777" w:rsidR="00795C9D" w:rsidRPr="001E3358" w:rsidRDefault="00795C9D" w:rsidP="00795C9D">
      <w:pPr>
        <w:pStyle w:val="Textoindependiente"/>
        <w:rPr>
          <w:rFonts w:ascii="Arial" w:hAnsi="Arial" w:cs="Arial"/>
        </w:rPr>
      </w:pPr>
      <w:r w:rsidRPr="001E3358">
        <w:rPr>
          <w:rFonts w:ascii="Arial" w:hAnsi="Arial" w:cs="Arial"/>
        </w:rPr>
        <w:t xml:space="preserve">c) Estimación de todos los costos de personal derivados de las medidas anteriores y el aseguramiento de su financiación con el presupuesto asignado. </w:t>
      </w:r>
    </w:p>
    <w:p w14:paraId="78AC57C7" w14:textId="77777777" w:rsidR="00795C9D" w:rsidRPr="001E3358" w:rsidRDefault="00795C9D" w:rsidP="00795C9D">
      <w:pPr>
        <w:pStyle w:val="Textoindependiente"/>
        <w:rPr>
          <w:rFonts w:ascii="Arial" w:hAnsi="Arial" w:cs="Arial"/>
        </w:rPr>
      </w:pPr>
    </w:p>
    <w:p w14:paraId="06B05A05" w14:textId="77777777" w:rsidR="00795C9D" w:rsidRPr="001E3358" w:rsidRDefault="00795C9D" w:rsidP="00795C9D">
      <w:pPr>
        <w:pStyle w:val="Textoindependiente"/>
        <w:rPr>
          <w:rFonts w:ascii="Arial" w:hAnsi="Arial" w:cs="Arial"/>
        </w:rPr>
      </w:pPr>
      <w:r w:rsidRPr="001E3358">
        <w:rPr>
          <w:rFonts w:ascii="Arial" w:hAnsi="Arial" w:cs="Arial"/>
        </w:rPr>
        <w:t xml:space="preserve">El presente documento muestra el análisis de la Previsión de Recursos Humanos para la Empresa </w:t>
      </w:r>
      <w:proofErr w:type="spellStart"/>
      <w:r w:rsidRPr="001E3358">
        <w:rPr>
          <w:rFonts w:ascii="Arial" w:hAnsi="Arial" w:cs="Arial"/>
        </w:rPr>
        <w:t>Cartagueña</w:t>
      </w:r>
      <w:proofErr w:type="spellEnd"/>
      <w:r w:rsidRPr="001E3358">
        <w:rPr>
          <w:rFonts w:ascii="Arial" w:hAnsi="Arial" w:cs="Arial"/>
        </w:rPr>
        <w:t xml:space="preserve"> de Desarrollo, como una herramienta que pretende consolidar y actualizar la información correspondiente a los cargos vacantes, así como determinar los lineamientos y su forma de provisión, con el objetivo de garantizar la continuidad en la prestación del servicio, siempre y cuando existan recursos financieros para ello.</w:t>
      </w:r>
    </w:p>
    <w:p w14:paraId="367A1482" w14:textId="77777777" w:rsidR="00795C9D" w:rsidRPr="001E3358" w:rsidRDefault="00795C9D" w:rsidP="00795C9D">
      <w:pPr>
        <w:pStyle w:val="Textoindependiente"/>
        <w:rPr>
          <w:rFonts w:ascii="Arial" w:hAnsi="Arial" w:cs="Arial"/>
        </w:rPr>
      </w:pPr>
      <w:r w:rsidRPr="001E3358">
        <w:rPr>
          <w:rFonts w:ascii="Arial" w:hAnsi="Arial" w:cs="Arial"/>
        </w:rPr>
        <w:t xml:space="preserve"> </w:t>
      </w:r>
    </w:p>
    <w:p w14:paraId="04719CE4" w14:textId="77777777" w:rsidR="00795C9D" w:rsidRPr="001E3358" w:rsidRDefault="00795C9D" w:rsidP="00795C9D">
      <w:pPr>
        <w:pStyle w:val="Textoindependiente"/>
        <w:rPr>
          <w:rFonts w:ascii="Arial" w:hAnsi="Arial" w:cs="Arial"/>
        </w:rPr>
      </w:pPr>
    </w:p>
    <w:p w14:paraId="159C8C41" w14:textId="77777777" w:rsidR="00795C9D" w:rsidRPr="001E3358" w:rsidRDefault="00795C9D" w:rsidP="00795C9D">
      <w:pPr>
        <w:pStyle w:val="Textoindependiente"/>
        <w:rPr>
          <w:rFonts w:ascii="Arial" w:hAnsi="Arial" w:cs="Arial"/>
        </w:rPr>
      </w:pPr>
    </w:p>
    <w:p w14:paraId="31BD60A6" w14:textId="77777777" w:rsidR="00795C9D" w:rsidRPr="001E3358" w:rsidRDefault="00795C9D" w:rsidP="00795C9D">
      <w:pPr>
        <w:pStyle w:val="Textoindependiente"/>
        <w:rPr>
          <w:rFonts w:ascii="Arial" w:hAnsi="Arial" w:cs="Arial"/>
        </w:rPr>
      </w:pPr>
    </w:p>
    <w:p w14:paraId="49317B46" w14:textId="77777777" w:rsidR="00795C9D" w:rsidRPr="001E3358" w:rsidRDefault="00795C9D" w:rsidP="00795C9D">
      <w:pPr>
        <w:pStyle w:val="Textoindependiente"/>
        <w:rPr>
          <w:rFonts w:ascii="Arial" w:hAnsi="Arial" w:cs="Arial"/>
        </w:rPr>
      </w:pPr>
    </w:p>
    <w:p w14:paraId="0A530466" w14:textId="77777777" w:rsidR="00795C9D" w:rsidRPr="001E3358" w:rsidRDefault="00795C9D" w:rsidP="00795C9D">
      <w:pPr>
        <w:pStyle w:val="Textoindependiente"/>
        <w:rPr>
          <w:rFonts w:ascii="Arial" w:hAnsi="Arial" w:cs="Arial"/>
        </w:rPr>
      </w:pPr>
    </w:p>
    <w:p w14:paraId="2DDC79F9" w14:textId="77777777" w:rsidR="00795C9D" w:rsidRPr="001E3358" w:rsidRDefault="00795C9D" w:rsidP="00795C9D">
      <w:pPr>
        <w:pStyle w:val="Textoindependiente"/>
        <w:rPr>
          <w:rFonts w:ascii="Arial" w:hAnsi="Arial" w:cs="Arial"/>
        </w:rPr>
      </w:pPr>
    </w:p>
    <w:p w14:paraId="7E4012C8" w14:textId="77777777" w:rsidR="00795C9D" w:rsidRPr="001E3358" w:rsidRDefault="00795C9D" w:rsidP="00795C9D">
      <w:pPr>
        <w:pStyle w:val="Textoindependiente"/>
        <w:rPr>
          <w:rFonts w:ascii="Arial" w:hAnsi="Arial" w:cs="Arial"/>
        </w:rPr>
      </w:pPr>
    </w:p>
    <w:p w14:paraId="7B1D6DE0" w14:textId="77777777" w:rsidR="00795C9D" w:rsidRPr="001E3358" w:rsidRDefault="00795C9D" w:rsidP="00795C9D">
      <w:pPr>
        <w:pStyle w:val="Textoindependiente"/>
        <w:widowControl w:val="0"/>
        <w:numPr>
          <w:ilvl w:val="0"/>
          <w:numId w:val="46"/>
        </w:numPr>
        <w:tabs>
          <w:tab w:val="left" w:pos="284"/>
        </w:tabs>
        <w:autoSpaceDE w:val="0"/>
        <w:autoSpaceDN w:val="0"/>
        <w:ind w:left="0" w:firstLine="0"/>
        <w:outlineLvl w:val="1"/>
        <w:rPr>
          <w:rFonts w:ascii="Arial" w:hAnsi="Arial" w:cs="Arial"/>
          <w:b/>
        </w:rPr>
      </w:pPr>
      <w:bookmarkStart w:id="2" w:name="_Toc34297055"/>
      <w:r w:rsidRPr="001E3358">
        <w:rPr>
          <w:rFonts w:ascii="Arial" w:hAnsi="Arial" w:cs="Arial"/>
          <w:b/>
        </w:rPr>
        <w:t>OBJETIVO:</w:t>
      </w:r>
      <w:bookmarkEnd w:id="2"/>
    </w:p>
    <w:p w14:paraId="330D27E2" w14:textId="77777777" w:rsidR="00795C9D" w:rsidRPr="001E3358" w:rsidRDefault="00795C9D" w:rsidP="00795C9D">
      <w:pPr>
        <w:pStyle w:val="Default"/>
        <w:ind w:left="720"/>
        <w:rPr>
          <w:rFonts w:ascii="Arial" w:hAnsi="Arial" w:cs="Arial"/>
        </w:rPr>
      </w:pPr>
    </w:p>
    <w:p w14:paraId="1ABFC62C" w14:textId="77777777" w:rsidR="00795C9D" w:rsidRPr="001E3358" w:rsidRDefault="00795C9D" w:rsidP="00795C9D">
      <w:pPr>
        <w:pStyle w:val="Textoindependiente"/>
        <w:rPr>
          <w:rFonts w:ascii="Arial" w:hAnsi="Arial" w:cs="Arial"/>
        </w:rPr>
      </w:pPr>
      <w:r w:rsidRPr="001E3358">
        <w:rPr>
          <w:rFonts w:ascii="Arial" w:hAnsi="Arial" w:cs="Arial"/>
        </w:rPr>
        <w:t xml:space="preserve">Definir la disponibilidad de personal con el cual deba contar la Empresa </w:t>
      </w:r>
      <w:proofErr w:type="spellStart"/>
      <w:r w:rsidRPr="001E3358">
        <w:rPr>
          <w:rFonts w:ascii="Arial" w:hAnsi="Arial" w:cs="Arial"/>
        </w:rPr>
        <w:t>Cartagueña</w:t>
      </w:r>
      <w:proofErr w:type="spellEnd"/>
      <w:r w:rsidRPr="001E3358">
        <w:rPr>
          <w:rFonts w:ascii="Arial" w:hAnsi="Arial" w:cs="Arial"/>
        </w:rPr>
        <w:t xml:space="preserve"> de Desarrollo con el fin de cumplir con los objetivos Institucionales</w:t>
      </w:r>
    </w:p>
    <w:p w14:paraId="4A223AE2" w14:textId="77777777" w:rsidR="00795C9D" w:rsidRPr="001E3358" w:rsidRDefault="00795C9D" w:rsidP="00795C9D">
      <w:pPr>
        <w:pStyle w:val="Textoindependiente"/>
        <w:outlineLvl w:val="2"/>
        <w:rPr>
          <w:rFonts w:ascii="Arial" w:hAnsi="Arial" w:cs="Arial"/>
          <w:b/>
        </w:rPr>
      </w:pPr>
    </w:p>
    <w:p w14:paraId="1E39D316" w14:textId="77777777" w:rsidR="00795C9D" w:rsidRPr="001E3358" w:rsidRDefault="00795C9D" w:rsidP="00795C9D">
      <w:pPr>
        <w:pStyle w:val="Textoindependiente"/>
        <w:widowControl w:val="0"/>
        <w:numPr>
          <w:ilvl w:val="0"/>
          <w:numId w:val="46"/>
        </w:numPr>
        <w:tabs>
          <w:tab w:val="left" w:pos="284"/>
        </w:tabs>
        <w:autoSpaceDE w:val="0"/>
        <w:autoSpaceDN w:val="0"/>
        <w:ind w:left="0" w:firstLine="0"/>
        <w:outlineLvl w:val="1"/>
        <w:rPr>
          <w:rFonts w:ascii="Arial" w:hAnsi="Arial" w:cs="Arial"/>
          <w:b/>
        </w:rPr>
      </w:pPr>
      <w:bookmarkStart w:id="3" w:name="_Toc34297056"/>
      <w:r w:rsidRPr="001E3358">
        <w:rPr>
          <w:rFonts w:ascii="Arial" w:hAnsi="Arial" w:cs="Arial"/>
          <w:b/>
        </w:rPr>
        <w:t>ALCANCE</w:t>
      </w:r>
      <w:bookmarkEnd w:id="3"/>
    </w:p>
    <w:p w14:paraId="2B63A472" w14:textId="77777777" w:rsidR="00795C9D" w:rsidRPr="001E3358" w:rsidRDefault="00795C9D" w:rsidP="00795C9D">
      <w:pPr>
        <w:pStyle w:val="Textoindependiente"/>
        <w:tabs>
          <w:tab w:val="left" w:pos="284"/>
        </w:tabs>
        <w:rPr>
          <w:rFonts w:ascii="Arial" w:hAnsi="Arial" w:cs="Arial"/>
        </w:rPr>
      </w:pPr>
    </w:p>
    <w:p w14:paraId="28A87EC2" w14:textId="77777777" w:rsidR="00795C9D" w:rsidRPr="001E3358" w:rsidRDefault="00795C9D" w:rsidP="00795C9D">
      <w:pPr>
        <w:pStyle w:val="Textoindependiente"/>
        <w:rPr>
          <w:rFonts w:ascii="Arial" w:hAnsi="Arial" w:cs="Arial"/>
        </w:rPr>
      </w:pPr>
      <w:r w:rsidRPr="001E3358">
        <w:rPr>
          <w:rFonts w:ascii="Arial" w:hAnsi="Arial" w:cs="Arial"/>
        </w:rPr>
        <w:t xml:space="preserve">Todas las unidades de personal o quienes hagan sus veces de los organismos o entidades a las cuales se les aplica la presente ley, deberán elaborar y actualizar anualmente planes de previsión de recursos humanos que tengan el siguiente alcance: </w:t>
      </w:r>
    </w:p>
    <w:p w14:paraId="6313AE0B" w14:textId="77777777" w:rsidR="00795C9D" w:rsidRPr="001E3358" w:rsidRDefault="00795C9D" w:rsidP="00795C9D">
      <w:pPr>
        <w:pStyle w:val="Textoindependiente"/>
        <w:rPr>
          <w:rFonts w:ascii="Arial" w:hAnsi="Arial" w:cs="Arial"/>
        </w:rPr>
      </w:pPr>
    </w:p>
    <w:p w14:paraId="0508C679" w14:textId="77777777" w:rsidR="00795C9D" w:rsidRPr="001E3358" w:rsidRDefault="00795C9D" w:rsidP="00795C9D">
      <w:pPr>
        <w:pStyle w:val="Textoindependiente"/>
        <w:rPr>
          <w:rFonts w:ascii="Arial" w:hAnsi="Arial" w:cs="Arial"/>
        </w:rPr>
      </w:pPr>
      <w:r w:rsidRPr="001E3358">
        <w:rPr>
          <w:rFonts w:ascii="Arial" w:hAnsi="Arial" w:cs="Arial"/>
        </w:rPr>
        <w:t xml:space="preserve">a) Cálculo de los empleos necesarios, de acuerdo con los requisitos y perfiles profesionales establecidos en los manuales específicos de funciones, con el fin de atender a las necesidades presentes y futuras derivadas del ejercicio de sus competencias; </w:t>
      </w:r>
    </w:p>
    <w:p w14:paraId="3CB2C7B4" w14:textId="77777777" w:rsidR="00795C9D" w:rsidRPr="001E3358" w:rsidRDefault="00795C9D" w:rsidP="00795C9D">
      <w:pPr>
        <w:pStyle w:val="Textoindependiente"/>
        <w:rPr>
          <w:rFonts w:ascii="Arial" w:hAnsi="Arial" w:cs="Arial"/>
        </w:rPr>
      </w:pPr>
    </w:p>
    <w:p w14:paraId="31A423A0" w14:textId="77777777" w:rsidR="00795C9D" w:rsidRPr="001E3358" w:rsidRDefault="00795C9D" w:rsidP="00795C9D">
      <w:pPr>
        <w:pStyle w:val="Textoindependiente"/>
        <w:rPr>
          <w:rFonts w:ascii="Arial" w:hAnsi="Arial" w:cs="Arial"/>
        </w:rPr>
      </w:pPr>
      <w:r w:rsidRPr="001E3358">
        <w:rPr>
          <w:rFonts w:ascii="Arial" w:hAnsi="Arial" w:cs="Arial"/>
        </w:rPr>
        <w:t xml:space="preserve">b) Identificación de las formas de cubrir las necesidades cuantitativas y cualitativas de personal para el período anual, considerando las medidas de ingreso, ascenso, capacitación y formación; </w:t>
      </w:r>
    </w:p>
    <w:p w14:paraId="00F785CC" w14:textId="77777777" w:rsidR="00795C9D" w:rsidRPr="001E3358" w:rsidRDefault="00795C9D" w:rsidP="00795C9D">
      <w:pPr>
        <w:pStyle w:val="Textoindependiente"/>
        <w:rPr>
          <w:rFonts w:ascii="Arial" w:hAnsi="Arial" w:cs="Arial"/>
        </w:rPr>
      </w:pPr>
    </w:p>
    <w:p w14:paraId="32D4A054" w14:textId="77777777" w:rsidR="00795C9D" w:rsidRPr="001E3358" w:rsidRDefault="00795C9D" w:rsidP="00795C9D">
      <w:pPr>
        <w:pStyle w:val="Textoindependiente"/>
        <w:tabs>
          <w:tab w:val="left" w:pos="284"/>
        </w:tabs>
        <w:rPr>
          <w:rFonts w:ascii="Arial" w:hAnsi="Arial" w:cs="Arial"/>
        </w:rPr>
      </w:pPr>
      <w:r w:rsidRPr="001E3358">
        <w:rPr>
          <w:rFonts w:ascii="Arial" w:hAnsi="Arial" w:cs="Arial"/>
        </w:rPr>
        <w:t>c) Estimación de todos los costos de personal derivados de las medidas anteriores y el aseguramiento de su financiación con el presupuesto asignado.</w:t>
      </w:r>
    </w:p>
    <w:p w14:paraId="2217795B" w14:textId="77777777" w:rsidR="00795C9D" w:rsidRPr="001E3358" w:rsidRDefault="00795C9D" w:rsidP="00795C9D">
      <w:pPr>
        <w:pStyle w:val="Textoindependiente"/>
        <w:tabs>
          <w:tab w:val="left" w:pos="284"/>
        </w:tabs>
        <w:rPr>
          <w:rFonts w:ascii="Arial" w:hAnsi="Arial" w:cs="Arial"/>
        </w:rPr>
      </w:pPr>
    </w:p>
    <w:p w14:paraId="799757EF" w14:textId="77777777" w:rsidR="00795C9D" w:rsidRPr="001E3358" w:rsidRDefault="00795C9D" w:rsidP="00795C9D">
      <w:pPr>
        <w:pStyle w:val="Textoindependiente"/>
        <w:tabs>
          <w:tab w:val="left" w:pos="284"/>
        </w:tabs>
        <w:rPr>
          <w:rFonts w:ascii="Arial" w:hAnsi="Arial" w:cs="Arial"/>
        </w:rPr>
      </w:pPr>
    </w:p>
    <w:p w14:paraId="3E15530A" w14:textId="77777777" w:rsidR="00795C9D" w:rsidRPr="001E3358" w:rsidRDefault="00795C9D" w:rsidP="00795C9D">
      <w:pPr>
        <w:pStyle w:val="Textoindependiente"/>
        <w:tabs>
          <w:tab w:val="left" w:pos="284"/>
        </w:tabs>
        <w:rPr>
          <w:rFonts w:ascii="Arial" w:hAnsi="Arial" w:cs="Arial"/>
        </w:rPr>
      </w:pPr>
    </w:p>
    <w:p w14:paraId="531F7562" w14:textId="77777777" w:rsidR="00795C9D" w:rsidRPr="001E3358" w:rsidRDefault="00795C9D" w:rsidP="00795C9D">
      <w:pPr>
        <w:pStyle w:val="Textoindependiente"/>
        <w:widowControl w:val="0"/>
        <w:numPr>
          <w:ilvl w:val="0"/>
          <w:numId w:val="46"/>
        </w:numPr>
        <w:tabs>
          <w:tab w:val="left" w:pos="284"/>
        </w:tabs>
        <w:autoSpaceDE w:val="0"/>
        <w:autoSpaceDN w:val="0"/>
        <w:ind w:left="0" w:firstLine="0"/>
        <w:outlineLvl w:val="1"/>
        <w:rPr>
          <w:rFonts w:ascii="Arial" w:hAnsi="Arial" w:cs="Arial"/>
          <w:b/>
        </w:rPr>
      </w:pPr>
      <w:bookmarkStart w:id="4" w:name="_Toc34297057"/>
      <w:r w:rsidRPr="001E3358">
        <w:rPr>
          <w:rFonts w:ascii="Arial" w:hAnsi="Arial" w:cs="Arial"/>
          <w:b/>
        </w:rPr>
        <w:t>MARCO NORMATIVO</w:t>
      </w:r>
      <w:bookmarkEnd w:id="4"/>
    </w:p>
    <w:p w14:paraId="78E706C4" w14:textId="77777777" w:rsidR="00795C9D" w:rsidRPr="001E3358" w:rsidRDefault="00795C9D" w:rsidP="00795C9D">
      <w:pPr>
        <w:pStyle w:val="Textoindependiente"/>
        <w:tabs>
          <w:tab w:val="left" w:pos="284"/>
        </w:tabs>
        <w:rPr>
          <w:rFonts w:ascii="Arial" w:hAnsi="Arial" w:cs="Arial"/>
        </w:rPr>
      </w:pPr>
    </w:p>
    <w:p w14:paraId="51FB890F" w14:textId="77777777" w:rsidR="00795C9D" w:rsidRPr="001E3358" w:rsidRDefault="00795C9D" w:rsidP="00795C9D">
      <w:pPr>
        <w:pStyle w:val="Textoindependiente"/>
        <w:tabs>
          <w:tab w:val="left" w:pos="284"/>
        </w:tabs>
        <w:rPr>
          <w:rFonts w:ascii="Arial" w:hAnsi="Arial" w:cs="Arial"/>
        </w:rPr>
      </w:pPr>
      <w:r w:rsidRPr="001E3358">
        <w:rPr>
          <w:rFonts w:ascii="Arial" w:hAnsi="Arial" w:cs="Arial"/>
        </w:rPr>
        <w:t>El marco jurídico básico aplicable a la planeación del recurso humano se encuentra en la Ley 909 de 2004 “por la cual se expiden normas que regulan el empleo público, la carrera administrativa, gerencia pública y se dictan otras disposiciones”. En dicha norma se señalan los lineamientos generales que debe atender el Estado para adelantar adecuadamente estas labores. A continuación, se reseñan los principales aspectos incorporados por la norma en ese sentido:</w:t>
      </w:r>
    </w:p>
    <w:p w14:paraId="39C5E808" w14:textId="77777777" w:rsidR="00795C9D" w:rsidRPr="001E3358" w:rsidRDefault="00795C9D" w:rsidP="00795C9D">
      <w:pPr>
        <w:pStyle w:val="Textoindependiente"/>
        <w:tabs>
          <w:tab w:val="left" w:pos="284"/>
        </w:tabs>
        <w:rPr>
          <w:rFonts w:ascii="Arial" w:hAnsi="Arial" w:cs="Arial"/>
        </w:rPr>
      </w:pPr>
    </w:p>
    <w:p w14:paraId="78633DBD" w14:textId="77777777" w:rsidR="00795C9D" w:rsidRPr="001E3358" w:rsidRDefault="00795C9D" w:rsidP="00795C9D">
      <w:pPr>
        <w:pStyle w:val="Textoindependiente"/>
        <w:tabs>
          <w:tab w:val="left" w:pos="284"/>
        </w:tabs>
        <w:rPr>
          <w:rFonts w:ascii="Arial" w:hAnsi="Arial" w:cs="Arial"/>
        </w:rPr>
      </w:pPr>
      <w:r w:rsidRPr="001E3358">
        <w:rPr>
          <w:rFonts w:ascii="Arial" w:hAnsi="Arial" w:cs="Arial"/>
        </w:rPr>
        <w:t>Su artículo 14 señala que el Departamento Administrativo de la Función Pública es el ente competente para fijar la política en materia de planeación del recurso humano del</w:t>
      </w:r>
    </w:p>
    <w:p w14:paraId="12447CC4" w14:textId="77777777" w:rsidR="00795C9D" w:rsidRPr="001E3358" w:rsidRDefault="00795C9D" w:rsidP="00795C9D">
      <w:pPr>
        <w:pStyle w:val="Textoindependiente"/>
        <w:tabs>
          <w:tab w:val="left" w:pos="284"/>
        </w:tabs>
        <w:rPr>
          <w:rFonts w:ascii="Arial" w:hAnsi="Arial" w:cs="Arial"/>
        </w:rPr>
      </w:pPr>
      <w:r w:rsidRPr="001E3358">
        <w:rPr>
          <w:rFonts w:ascii="Arial" w:hAnsi="Arial" w:cs="Arial"/>
        </w:rPr>
        <w:t>Estado.</w:t>
      </w:r>
    </w:p>
    <w:p w14:paraId="68731D7A" w14:textId="77777777" w:rsidR="00795C9D" w:rsidRPr="001E3358" w:rsidRDefault="00795C9D" w:rsidP="00795C9D">
      <w:pPr>
        <w:pStyle w:val="Textoindependiente"/>
        <w:tabs>
          <w:tab w:val="left" w:pos="284"/>
        </w:tabs>
        <w:rPr>
          <w:rFonts w:ascii="Arial" w:hAnsi="Arial" w:cs="Arial"/>
        </w:rPr>
      </w:pPr>
    </w:p>
    <w:p w14:paraId="233ECCF4" w14:textId="77777777" w:rsidR="00795C9D" w:rsidRPr="001E3358" w:rsidRDefault="00795C9D" w:rsidP="00795C9D">
      <w:pPr>
        <w:pStyle w:val="Textoindependiente"/>
        <w:tabs>
          <w:tab w:val="left" w:pos="284"/>
        </w:tabs>
        <w:rPr>
          <w:rFonts w:ascii="Arial" w:hAnsi="Arial" w:cs="Arial"/>
        </w:rPr>
      </w:pPr>
      <w:r w:rsidRPr="001E3358">
        <w:rPr>
          <w:rFonts w:ascii="Arial" w:hAnsi="Arial" w:cs="Arial"/>
        </w:rPr>
        <w:t>El artículo 17 fija como un deber de las dependencias de las entidades públicas que</w:t>
      </w:r>
    </w:p>
    <w:p w14:paraId="3B497B3E" w14:textId="77777777" w:rsidR="00795C9D" w:rsidRPr="001E3358" w:rsidRDefault="00795C9D" w:rsidP="00795C9D">
      <w:pPr>
        <w:pStyle w:val="Textoindependiente"/>
        <w:tabs>
          <w:tab w:val="left" w:pos="284"/>
        </w:tabs>
        <w:rPr>
          <w:rFonts w:ascii="Arial" w:hAnsi="Arial" w:cs="Arial"/>
        </w:rPr>
      </w:pPr>
      <w:proofErr w:type="gramStart"/>
      <w:r w:rsidRPr="001E3358">
        <w:rPr>
          <w:rFonts w:ascii="Arial" w:hAnsi="Arial" w:cs="Arial"/>
        </w:rPr>
        <w:t>hagan</w:t>
      </w:r>
      <w:proofErr w:type="gramEnd"/>
      <w:r w:rsidRPr="001E3358">
        <w:rPr>
          <w:rFonts w:ascii="Arial" w:hAnsi="Arial" w:cs="Arial"/>
        </w:rPr>
        <w:t xml:space="preserve"> las veces de la unidad de personal el llevar a cabo la formulación y actualización anual de un Plan de Previsión del Recurso Humano, que tenga el siguiente contenido mínimo:</w:t>
      </w:r>
    </w:p>
    <w:p w14:paraId="0D09C1C2" w14:textId="77777777" w:rsidR="00795C9D" w:rsidRPr="001E3358" w:rsidRDefault="00795C9D" w:rsidP="00795C9D">
      <w:pPr>
        <w:pStyle w:val="Textoindependiente"/>
        <w:tabs>
          <w:tab w:val="left" w:pos="284"/>
        </w:tabs>
        <w:rPr>
          <w:rFonts w:ascii="Arial" w:hAnsi="Arial" w:cs="Arial"/>
        </w:rPr>
      </w:pPr>
    </w:p>
    <w:p w14:paraId="4A5AE6D9" w14:textId="77777777" w:rsidR="00795C9D" w:rsidRPr="001E3358" w:rsidRDefault="00795C9D" w:rsidP="00795C9D">
      <w:pPr>
        <w:pStyle w:val="Textoindependiente"/>
        <w:tabs>
          <w:tab w:val="left" w:pos="284"/>
        </w:tabs>
        <w:rPr>
          <w:rFonts w:ascii="Arial" w:hAnsi="Arial" w:cs="Arial"/>
        </w:rPr>
      </w:pPr>
      <w:r w:rsidRPr="001E3358">
        <w:rPr>
          <w:rFonts w:ascii="Arial" w:hAnsi="Arial" w:cs="Arial"/>
        </w:rPr>
        <w:t>a) Cálculo de los empleos necesarios, de acuerdo con los requisitos y perfiles profesionales establecidos en los manuales específicos de funciones, con el fin de atender a las necesidades presentes y futuras derivadas del ejercicio de sus competencias.</w:t>
      </w:r>
    </w:p>
    <w:p w14:paraId="1C56F597" w14:textId="77777777" w:rsidR="00795C9D" w:rsidRPr="001E3358" w:rsidRDefault="00795C9D" w:rsidP="00795C9D">
      <w:pPr>
        <w:pStyle w:val="Textoindependiente"/>
        <w:tabs>
          <w:tab w:val="left" w:pos="284"/>
        </w:tabs>
        <w:rPr>
          <w:rFonts w:ascii="Arial" w:hAnsi="Arial" w:cs="Arial"/>
        </w:rPr>
      </w:pPr>
    </w:p>
    <w:p w14:paraId="75DE94E8" w14:textId="4BB9FA8C" w:rsidR="00795C9D" w:rsidRPr="001E3358" w:rsidRDefault="00795C9D" w:rsidP="00795C9D">
      <w:pPr>
        <w:pStyle w:val="Textoindependiente"/>
        <w:tabs>
          <w:tab w:val="left" w:pos="284"/>
        </w:tabs>
        <w:rPr>
          <w:rFonts w:ascii="Arial" w:hAnsi="Arial" w:cs="Arial"/>
        </w:rPr>
      </w:pPr>
      <w:r w:rsidRPr="001E3358">
        <w:rPr>
          <w:rFonts w:ascii="Arial" w:hAnsi="Arial" w:cs="Arial"/>
        </w:rPr>
        <w:t>b) Identificación de las formas de cubrir las necesidades cuantitativas y cualitativas de</w:t>
      </w:r>
      <w:r w:rsidR="00AF162D" w:rsidRPr="001E3358">
        <w:rPr>
          <w:rFonts w:ascii="Arial" w:hAnsi="Arial" w:cs="Arial"/>
        </w:rPr>
        <w:t xml:space="preserve"> </w:t>
      </w:r>
      <w:r w:rsidRPr="001E3358">
        <w:rPr>
          <w:rFonts w:ascii="Arial" w:hAnsi="Arial" w:cs="Arial"/>
        </w:rPr>
        <w:t>personal para el período anual, considerando las medidas de ingreso, ascenso, capacitación y formación.</w:t>
      </w:r>
    </w:p>
    <w:p w14:paraId="77038316" w14:textId="77777777" w:rsidR="00795C9D" w:rsidRPr="001E3358" w:rsidRDefault="00795C9D" w:rsidP="00795C9D">
      <w:pPr>
        <w:pStyle w:val="Textoindependiente"/>
        <w:tabs>
          <w:tab w:val="left" w:pos="284"/>
        </w:tabs>
        <w:rPr>
          <w:rFonts w:ascii="Arial" w:hAnsi="Arial" w:cs="Arial"/>
        </w:rPr>
      </w:pPr>
    </w:p>
    <w:p w14:paraId="5CC8D81B" w14:textId="77777777" w:rsidR="00795C9D" w:rsidRPr="001E3358" w:rsidRDefault="00795C9D" w:rsidP="00795C9D">
      <w:pPr>
        <w:pStyle w:val="Textoindependiente"/>
        <w:tabs>
          <w:tab w:val="left" w:pos="284"/>
        </w:tabs>
        <w:rPr>
          <w:rFonts w:ascii="Arial" w:hAnsi="Arial" w:cs="Arial"/>
        </w:rPr>
      </w:pPr>
      <w:r w:rsidRPr="001E3358">
        <w:rPr>
          <w:rFonts w:ascii="Arial" w:hAnsi="Arial" w:cs="Arial"/>
        </w:rPr>
        <w:t>c) Estimación de todos los costos de personal derivados de las medidas anteriores y el aseguramiento de su financiación con el presupuesto asignado.</w:t>
      </w:r>
    </w:p>
    <w:p w14:paraId="20175A0E" w14:textId="77777777" w:rsidR="00795C9D" w:rsidRPr="001E3358" w:rsidRDefault="00795C9D" w:rsidP="00795C9D">
      <w:pPr>
        <w:pStyle w:val="Textoindependiente"/>
        <w:tabs>
          <w:tab w:val="left" w:pos="284"/>
        </w:tabs>
        <w:rPr>
          <w:rFonts w:ascii="Arial" w:hAnsi="Arial" w:cs="Arial"/>
          <w:b/>
        </w:rPr>
      </w:pPr>
    </w:p>
    <w:p w14:paraId="3AE6812F" w14:textId="77777777" w:rsidR="00795C9D" w:rsidRPr="001E3358" w:rsidRDefault="00795C9D" w:rsidP="00795C9D">
      <w:pPr>
        <w:pStyle w:val="Textoindependiente"/>
        <w:widowControl w:val="0"/>
        <w:numPr>
          <w:ilvl w:val="0"/>
          <w:numId w:val="46"/>
        </w:numPr>
        <w:tabs>
          <w:tab w:val="left" w:pos="284"/>
        </w:tabs>
        <w:autoSpaceDE w:val="0"/>
        <w:autoSpaceDN w:val="0"/>
        <w:ind w:left="0" w:firstLine="0"/>
        <w:outlineLvl w:val="1"/>
        <w:rPr>
          <w:rFonts w:ascii="Arial" w:hAnsi="Arial" w:cs="Arial"/>
          <w:b/>
        </w:rPr>
      </w:pPr>
      <w:bookmarkStart w:id="5" w:name="_Toc34297058"/>
      <w:r w:rsidRPr="001E3358">
        <w:rPr>
          <w:rFonts w:ascii="Arial" w:hAnsi="Arial" w:cs="Arial"/>
          <w:b/>
        </w:rPr>
        <w:t>DEFINICIONES Y TERMINOS</w:t>
      </w:r>
      <w:bookmarkEnd w:id="5"/>
    </w:p>
    <w:p w14:paraId="37F6C775" w14:textId="77777777" w:rsidR="00795C9D" w:rsidRPr="001E3358" w:rsidRDefault="00795C9D" w:rsidP="00795C9D">
      <w:pPr>
        <w:pStyle w:val="Textoindependiente"/>
        <w:tabs>
          <w:tab w:val="left" w:pos="284"/>
        </w:tabs>
        <w:rPr>
          <w:rFonts w:ascii="Arial" w:hAnsi="Arial" w:cs="Arial"/>
        </w:rPr>
      </w:pPr>
    </w:p>
    <w:p w14:paraId="114EB61D" w14:textId="77777777" w:rsidR="00795C9D" w:rsidRPr="001E3358" w:rsidRDefault="00795C9D" w:rsidP="00795C9D">
      <w:pPr>
        <w:pStyle w:val="Textoindependiente"/>
        <w:tabs>
          <w:tab w:val="left" w:pos="284"/>
        </w:tabs>
        <w:rPr>
          <w:rFonts w:ascii="Arial" w:hAnsi="Arial" w:cs="Arial"/>
        </w:rPr>
      </w:pPr>
      <w:r w:rsidRPr="001E3358">
        <w:rPr>
          <w:rFonts w:ascii="Arial" w:hAnsi="Arial" w:cs="Arial"/>
        </w:rPr>
        <w:t xml:space="preserve">La previsión del recurso humano es una función consisten en determinar la cantidad y calidad de las personas que una entidad pública requiere, a partir del análisis de las prioridades institucionales de la organización; fijando los mecanismos necesarios para contar con dicho personal. Así, el procedimiento básico que debe seguirse para adelantar esta labor es: </w:t>
      </w:r>
    </w:p>
    <w:p w14:paraId="13AD2B83" w14:textId="77777777" w:rsidR="00795C9D" w:rsidRPr="001E3358" w:rsidRDefault="00795C9D" w:rsidP="00795C9D">
      <w:pPr>
        <w:pStyle w:val="Textoindependiente"/>
        <w:tabs>
          <w:tab w:val="left" w:pos="284"/>
        </w:tabs>
        <w:rPr>
          <w:rFonts w:ascii="Arial" w:hAnsi="Arial" w:cs="Arial"/>
        </w:rPr>
      </w:pPr>
    </w:p>
    <w:p w14:paraId="756B042C" w14:textId="77777777" w:rsidR="00795C9D" w:rsidRPr="001E3358" w:rsidRDefault="00795C9D" w:rsidP="00795C9D">
      <w:pPr>
        <w:pStyle w:val="Textoindependiente"/>
        <w:tabs>
          <w:tab w:val="left" w:pos="284"/>
        </w:tabs>
        <w:rPr>
          <w:rFonts w:ascii="Arial" w:hAnsi="Arial" w:cs="Arial"/>
        </w:rPr>
      </w:pPr>
      <w:r w:rsidRPr="001E3358">
        <w:rPr>
          <w:rFonts w:ascii="Arial" w:hAnsi="Arial" w:cs="Arial"/>
        </w:rPr>
        <w:sym w:font="Symbol" w:char="F0B7"/>
      </w:r>
      <w:r w:rsidRPr="001E3358">
        <w:rPr>
          <w:rFonts w:ascii="Arial" w:hAnsi="Arial" w:cs="Arial"/>
        </w:rPr>
        <w:t xml:space="preserve"> Análisis de las necesidades de personal. </w:t>
      </w:r>
    </w:p>
    <w:p w14:paraId="258C060B" w14:textId="77777777" w:rsidR="00795C9D" w:rsidRPr="001E3358" w:rsidRDefault="00795C9D" w:rsidP="00795C9D">
      <w:pPr>
        <w:pStyle w:val="Textoindependiente"/>
        <w:tabs>
          <w:tab w:val="left" w:pos="284"/>
        </w:tabs>
        <w:rPr>
          <w:rFonts w:ascii="Arial" w:hAnsi="Arial" w:cs="Arial"/>
        </w:rPr>
      </w:pPr>
      <w:r w:rsidRPr="001E3358">
        <w:rPr>
          <w:rFonts w:ascii="Arial" w:hAnsi="Arial" w:cs="Arial"/>
        </w:rPr>
        <w:sym w:font="Symbol" w:char="F0B7"/>
      </w:r>
      <w:r w:rsidRPr="001E3358">
        <w:rPr>
          <w:rFonts w:ascii="Arial" w:hAnsi="Arial" w:cs="Arial"/>
        </w:rPr>
        <w:t xml:space="preserve"> Análisis de la disponibilidad de personal </w:t>
      </w:r>
    </w:p>
    <w:p w14:paraId="07D0A9CB" w14:textId="77777777" w:rsidR="00795C9D" w:rsidRPr="001E3358" w:rsidRDefault="00795C9D" w:rsidP="00795C9D">
      <w:pPr>
        <w:pStyle w:val="Textoindependiente"/>
        <w:tabs>
          <w:tab w:val="left" w:pos="284"/>
        </w:tabs>
        <w:rPr>
          <w:rFonts w:ascii="Arial" w:hAnsi="Arial" w:cs="Arial"/>
        </w:rPr>
      </w:pPr>
      <w:r w:rsidRPr="001E3358">
        <w:rPr>
          <w:rFonts w:ascii="Arial" w:hAnsi="Arial" w:cs="Arial"/>
        </w:rPr>
        <w:sym w:font="Symbol" w:char="F0B7"/>
      </w:r>
      <w:r w:rsidRPr="001E3358">
        <w:rPr>
          <w:rFonts w:ascii="Arial" w:hAnsi="Arial" w:cs="Arial"/>
        </w:rPr>
        <w:t xml:space="preserve"> Identificación de las fuentes de Financiación </w:t>
      </w:r>
    </w:p>
    <w:p w14:paraId="6B0E8365" w14:textId="77777777" w:rsidR="00795C9D" w:rsidRPr="001E3358" w:rsidRDefault="00795C9D" w:rsidP="00795C9D">
      <w:pPr>
        <w:pStyle w:val="Textoindependiente"/>
        <w:tabs>
          <w:tab w:val="left" w:pos="284"/>
        </w:tabs>
        <w:rPr>
          <w:rFonts w:ascii="Arial" w:hAnsi="Arial" w:cs="Arial"/>
        </w:rPr>
      </w:pPr>
      <w:r w:rsidRPr="001E3358">
        <w:rPr>
          <w:rFonts w:ascii="Arial" w:hAnsi="Arial" w:cs="Arial"/>
        </w:rPr>
        <w:sym w:font="Symbol" w:char="F0B7"/>
      </w:r>
      <w:r w:rsidRPr="001E3358">
        <w:rPr>
          <w:rFonts w:ascii="Arial" w:hAnsi="Arial" w:cs="Arial"/>
        </w:rPr>
        <w:t xml:space="preserve"> Determinación de medidas de cobertura para cubrir las necesidades.</w:t>
      </w:r>
    </w:p>
    <w:p w14:paraId="26D3B1CE" w14:textId="77777777" w:rsidR="00795C9D" w:rsidRPr="001E3358" w:rsidRDefault="00795C9D" w:rsidP="00795C9D">
      <w:pPr>
        <w:pStyle w:val="Textoindependiente"/>
        <w:tabs>
          <w:tab w:val="left" w:pos="284"/>
        </w:tabs>
        <w:rPr>
          <w:rFonts w:ascii="Arial" w:hAnsi="Arial" w:cs="Arial"/>
        </w:rPr>
      </w:pPr>
    </w:p>
    <w:p w14:paraId="2258E5E8" w14:textId="77777777" w:rsidR="00795C9D" w:rsidRPr="001E3358" w:rsidRDefault="00795C9D" w:rsidP="00795C9D">
      <w:pPr>
        <w:pStyle w:val="Textoindependiente"/>
        <w:widowControl w:val="0"/>
        <w:numPr>
          <w:ilvl w:val="0"/>
          <w:numId w:val="46"/>
        </w:numPr>
        <w:tabs>
          <w:tab w:val="left" w:pos="284"/>
        </w:tabs>
        <w:autoSpaceDE w:val="0"/>
        <w:autoSpaceDN w:val="0"/>
        <w:ind w:left="0" w:firstLine="0"/>
        <w:outlineLvl w:val="1"/>
        <w:rPr>
          <w:rFonts w:ascii="Arial" w:hAnsi="Arial" w:cs="Arial"/>
          <w:b/>
        </w:rPr>
      </w:pPr>
      <w:bookmarkStart w:id="6" w:name="_Toc34297059"/>
      <w:r w:rsidRPr="001E3358">
        <w:rPr>
          <w:rFonts w:ascii="Arial" w:hAnsi="Arial" w:cs="Arial"/>
          <w:b/>
        </w:rPr>
        <w:t>METODOLOGIA</w:t>
      </w:r>
      <w:bookmarkEnd w:id="6"/>
    </w:p>
    <w:p w14:paraId="4778C65B" w14:textId="77777777" w:rsidR="00795C9D" w:rsidRPr="001E3358" w:rsidRDefault="00795C9D" w:rsidP="00795C9D">
      <w:pPr>
        <w:pStyle w:val="Textoindependiente"/>
        <w:tabs>
          <w:tab w:val="left" w:pos="284"/>
        </w:tabs>
        <w:rPr>
          <w:rFonts w:ascii="Arial" w:hAnsi="Arial" w:cs="Arial"/>
        </w:rPr>
      </w:pPr>
    </w:p>
    <w:p w14:paraId="7F5E5910" w14:textId="77777777" w:rsidR="00795C9D" w:rsidRPr="001E3358" w:rsidRDefault="00795C9D" w:rsidP="00795C9D">
      <w:pPr>
        <w:pStyle w:val="Textoindependiente"/>
        <w:tabs>
          <w:tab w:val="left" w:pos="284"/>
        </w:tabs>
        <w:rPr>
          <w:rFonts w:ascii="Arial" w:hAnsi="Arial" w:cs="Arial"/>
        </w:rPr>
      </w:pPr>
      <w:r w:rsidRPr="001E3358">
        <w:rPr>
          <w:rFonts w:ascii="Arial" w:hAnsi="Arial" w:cs="Arial"/>
          <w:b/>
        </w:rPr>
        <w:t>5.1. REFERENTE METODOLÓGICO GENERAL</w:t>
      </w:r>
      <w:r w:rsidRPr="001E3358">
        <w:rPr>
          <w:rFonts w:ascii="Arial" w:hAnsi="Arial" w:cs="Arial"/>
        </w:rPr>
        <w:t xml:space="preserve"> </w:t>
      </w:r>
    </w:p>
    <w:p w14:paraId="618BAA01" w14:textId="77777777" w:rsidR="00795C9D" w:rsidRPr="001E3358" w:rsidRDefault="00795C9D" w:rsidP="00795C9D">
      <w:pPr>
        <w:pStyle w:val="Textoindependiente"/>
        <w:tabs>
          <w:tab w:val="left" w:pos="284"/>
        </w:tabs>
        <w:rPr>
          <w:rFonts w:ascii="Arial" w:hAnsi="Arial" w:cs="Arial"/>
        </w:rPr>
      </w:pPr>
    </w:p>
    <w:p w14:paraId="4605D77B" w14:textId="3073D7FA" w:rsidR="00795C9D" w:rsidRPr="001E3358" w:rsidRDefault="00795C9D" w:rsidP="00795C9D">
      <w:pPr>
        <w:pStyle w:val="Textoindependiente"/>
        <w:tabs>
          <w:tab w:val="left" w:pos="284"/>
        </w:tabs>
        <w:rPr>
          <w:rFonts w:ascii="Arial" w:hAnsi="Arial" w:cs="Arial"/>
        </w:rPr>
      </w:pPr>
      <w:r w:rsidRPr="001E3358">
        <w:rPr>
          <w:rFonts w:ascii="Arial" w:hAnsi="Arial" w:cs="Arial"/>
        </w:rPr>
        <w:t xml:space="preserve">El Plan de Previsión de Recursos Humanos de la Empresa </w:t>
      </w:r>
      <w:proofErr w:type="spellStart"/>
      <w:r w:rsidRPr="001E3358">
        <w:rPr>
          <w:rFonts w:ascii="Arial" w:hAnsi="Arial" w:cs="Arial"/>
        </w:rPr>
        <w:t>Cartagueña</w:t>
      </w:r>
      <w:proofErr w:type="spellEnd"/>
      <w:r w:rsidRPr="001E3358">
        <w:rPr>
          <w:rFonts w:ascii="Arial" w:hAnsi="Arial" w:cs="Arial"/>
        </w:rPr>
        <w:t xml:space="preserve"> de Desarrollo para la vigencia </w:t>
      </w:r>
      <w:r w:rsidR="00622E8C">
        <w:rPr>
          <w:rFonts w:ascii="Arial" w:hAnsi="Arial" w:cs="Arial"/>
        </w:rPr>
        <w:t>2025</w:t>
      </w:r>
      <w:r w:rsidRPr="001E3358">
        <w:rPr>
          <w:rFonts w:ascii="Arial" w:hAnsi="Arial" w:cs="Arial"/>
        </w:rPr>
        <w:t xml:space="preserve"> se diseñó acogiendo los lineamientos metodológicos y las directrices técnicas proporcionadas por el Departamento Administrativo de la Función Pública -DAFP. Conforme a ello, las etapas definidas para la formulación del Plan fueron las siguientes: </w:t>
      </w:r>
    </w:p>
    <w:p w14:paraId="692871D5" w14:textId="77777777" w:rsidR="00795C9D" w:rsidRPr="001E3358" w:rsidRDefault="00795C9D" w:rsidP="00795C9D">
      <w:pPr>
        <w:pStyle w:val="Textoindependiente"/>
        <w:tabs>
          <w:tab w:val="left" w:pos="284"/>
        </w:tabs>
        <w:rPr>
          <w:rFonts w:ascii="Arial" w:hAnsi="Arial" w:cs="Arial"/>
        </w:rPr>
      </w:pPr>
    </w:p>
    <w:p w14:paraId="4FA3E4A6" w14:textId="77777777" w:rsidR="00795C9D" w:rsidRPr="001E3358" w:rsidRDefault="00795C9D" w:rsidP="00795C9D">
      <w:pPr>
        <w:pStyle w:val="Textoindependiente"/>
        <w:tabs>
          <w:tab w:val="left" w:pos="284"/>
        </w:tabs>
        <w:rPr>
          <w:rFonts w:ascii="Arial" w:hAnsi="Arial" w:cs="Arial"/>
        </w:rPr>
      </w:pPr>
    </w:p>
    <w:p w14:paraId="5D87A033" w14:textId="77777777" w:rsidR="00795C9D" w:rsidRPr="001E3358" w:rsidRDefault="00795C9D" w:rsidP="00795C9D">
      <w:pPr>
        <w:pStyle w:val="Textoindependiente"/>
        <w:tabs>
          <w:tab w:val="left" w:pos="284"/>
        </w:tabs>
        <w:jc w:val="center"/>
        <w:rPr>
          <w:rFonts w:ascii="Arial" w:hAnsi="Arial" w:cs="Arial"/>
          <w:b/>
        </w:rPr>
      </w:pPr>
      <w:r w:rsidRPr="001E3358">
        <w:rPr>
          <w:rFonts w:ascii="Arial" w:hAnsi="Arial" w:cs="Arial"/>
          <w:b/>
        </w:rPr>
        <w:t>GRAFICO No.  1</w:t>
      </w:r>
    </w:p>
    <w:p w14:paraId="3719B3F2" w14:textId="77777777" w:rsidR="00795C9D" w:rsidRPr="001E3358" w:rsidRDefault="00795C9D" w:rsidP="00795C9D">
      <w:pPr>
        <w:pStyle w:val="Textoindependiente"/>
        <w:tabs>
          <w:tab w:val="left" w:pos="284"/>
        </w:tabs>
        <w:jc w:val="center"/>
        <w:rPr>
          <w:rFonts w:ascii="Arial" w:hAnsi="Arial" w:cs="Arial"/>
          <w:b/>
        </w:rPr>
      </w:pPr>
    </w:p>
    <w:p w14:paraId="70192892" w14:textId="77777777" w:rsidR="00795C9D" w:rsidRPr="001E3358" w:rsidRDefault="00795C9D" w:rsidP="00795C9D">
      <w:pPr>
        <w:pStyle w:val="Textoindependiente"/>
        <w:tabs>
          <w:tab w:val="left" w:pos="284"/>
        </w:tabs>
        <w:jc w:val="center"/>
        <w:rPr>
          <w:rFonts w:ascii="Arial" w:hAnsi="Arial" w:cs="Arial"/>
          <w:b/>
        </w:rPr>
      </w:pPr>
      <w:r w:rsidRPr="001E3358">
        <w:rPr>
          <w:rFonts w:ascii="Arial" w:hAnsi="Arial" w:cs="Arial"/>
          <w:b/>
        </w:rPr>
        <w:t xml:space="preserve">ETAPAS PARA LA FORMULACION DEL </w:t>
      </w:r>
    </w:p>
    <w:p w14:paraId="10366B31" w14:textId="77777777" w:rsidR="00795C9D" w:rsidRPr="001E3358" w:rsidRDefault="00795C9D" w:rsidP="00795C9D">
      <w:pPr>
        <w:pStyle w:val="Textoindependiente"/>
        <w:tabs>
          <w:tab w:val="left" w:pos="284"/>
        </w:tabs>
        <w:jc w:val="center"/>
        <w:rPr>
          <w:rFonts w:ascii="Arial" w:hAnsi="Arial" w:cs="Arial"/>
          <w:b/>
        </w:rPr>
      </w:pPr>
      <w:r w:rsidRPr="001E3358">
        <w:rPr>
          <w:rFonts w:ascii="Arial" w:hAnsi="Arial" w:cs="Arial"/>
          <w:b/>
        </w:rPr>
        <w:t>PLAN DE PREVISIÓN</w:t>
      </w:r>
    </w:p>
    <w:p w14:paraId="12BAFDE9" w14:textId="77777777" w:rsidR="00795C9D" w:rsidRPr="001E3358" w:rsidRDefault="00795C9D" w:rsidP="00795C9D">
      <w:pPr>
        <w:pStyle w:val="Textoindependiente"/>
        <w:tabs>
          <w:tab w:val="left" w:pos="284"/>
        </w:tabs>
        <w:jc w:val="center"/>
        <w:rPr>
          <w:rFonts w:ascii="Arial" w:hAnsi="Arial" w:cs="Arial"/>
          <w:b/>
        </w:rPr>
      </w:pPr>
    </w:p>
    <w:p w14:paraId="2AAB9595" w14:textId="77777777" w:rsidR="00795C9D" w:rsidRPr="001E3358" w:rsidRDefault="00795C9D" w:rsidP="00795C9D">
      <w:pPr>
        <w:pStyle w:val="Textoindependiente"/>
        <w:tabs>
          <w:tab w:val="left" w:pos="284"/>
        </w:tabs>
        <w:jc w:val="center"/>
        <w:rPr>
          <w:rFonts w:ascii="Arial" w:hAnsi="Arial" w:cs="Arial"/>
          <w:b/>
        </w:rPr>
      </w:pPr>
    </w:p>
    <w:p w14:paraId="139648FA" w14:textId="77777777" w:rsidR="00795C9D" w:rsidRPr="001E3358" w:rsidRDefault="00795C9D" w:rsidP="00795C9D">
      <w:pPr>
        <w:pStyle w:val="Textoindependiente"/>
        <w:tabs>
          <w:tab w:val="left" w:pos="284"/>
        </w:tabs>
        <w:rPr>
          <w:rFonts w:ascii="Arial" w:hAnsi="Arial" w:cs="Arial"/>
        </w:rPr>
      </w:pPr>
      <w:r w:rsidRPr="001E3358">
        <w:rPr>
          <w:rFonts w:ascii="Arial" w:hAnsi="Arial" w:cs="Arial"/>
          <w:noProof/>
          <w:lang w:val="es-CO" w:eastAsia="es-CO"/>
        </w:rPr>
        <w:drawing>
          <wp:inline distT="0" distB="0" distL="0" distR="0" wp14:anchorId="692CF588" wp14:editId="7CD448B8">
            <wp:extent cx="4295775" cy="2305050"/>
            <wp:effectExtent l="0" t="0" r="0" b="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77A5C1E" w14:textId="77777777" w:rsidR="00795C9D" w:rsidRPr="001E3358" w:rsidRDefault="00795C9D" w:rsidP="00795C9D">
      <w:pPr>
        <w:rPr>
          <w:rFonts w:ascii="Arial" w:hAnsi="Arial"/>
        </w:rPr>
      </w:pPr>
    </w:p>
    <w:p w14:paraId="7C2C8E56" w14:textId="77777777" w:rsidR="00795C9D" w:rsidRPr="001E3358" w:rsidRDefault="00795C9D" w:rsidP="00795C9D">
      <w:pPr>
        <w:rPr>
          <w:rFonts w:ascii="Arial" w:hAnsi="Arial"/>
        </w:rPr>
      </w:pPr>
    </w:p>
    <w:p w14:paraId="545D7639" w14:textId="77777777" w:rsidR="00795C9D" w:rsidRPr="001E3358" w:rsidRDefault="00795C9D" w:rsidP="00795C9D">
      <w:pPr>
        <w:jc w:val="both"/>
        <w:rPr>
          <w:rFonts w:ascii="Arial" w:hAnsi="Arial"/>
        </w:rPr>
      </w:pPr>
      <w:r w:rsidRPr="001E3358">
        <w:rPr>
          <w:rFonts w:ascii="Arial" w:hAnsi="Arial"/>
          <w:b/>
          <w:sz w:val="24"/>
          <w:szCs w:val="24"/>
        </w:rPr>
        <w:t>5.2. PROCEDIMIENTO METODOLÓGICO ANÁLISIS DE NECESIDADES DE PERSONAL.</w:t>
      </w:r>
      <w:r w:rsidRPr="001E3358">
        <w:rPr>
          <w:rFonts w:ascii="Arial" w:hAnsi="Arial"/>
        </w:rPr>
        <w:t xml:space="preserve"> </w:t>
      </w:r>
    </w:p>
    <w:p w14:paraId="208D41A6" w14:textId="77777777" w:rsidR="00795C9D" w:rsidRPr="001E3358" w:rsidRDefault="00795C9D" w:rsidP="00795C9D">
      <w:pPr>
        <w:jc w:val="both"/>
        <w:rPr>
          <w:rFonts w:ascii="Arial" w:hAnsi="Arial"/>
        </w:rPr>
      </w:pPr>
    </w:p>
    <w:p w14:paraId="661C4815" w14:textId="77777777" w:rsidR="00795C9D" w:rsidRPr="001E3358" w:rsidRDefault="00795C9D" w:rsidP="00795C9D">
      <w:pPr>
        <w:jc w:val="both"/>
        <w:rPr>
          <w:rFonts w:ascii="Arial" w:hAnsi="Arial"/>
          <w:sz w:val="24"/>
          <w:szCs w:val="24"/>
        </w:rPr>
      </w:pPr>
      <w:r w:rsidRPr="001E3358">
        <w:rPr>
          <w:rFonts w:ascii="Arial" w:hAnsi="Arial"/>
          <w:sz w:val="24"/>
          <w:szCs w:val="24"/>
        </w:rPr>
        <w:t xml:space="preserve">La fase de análisis de necesidades de personal se adelantó a través de la aprobación de la junta directiva,  está conformada por 7 empleados de la Planta de Personal, estableciendo el número de empleos asignados por cada área de la entidad.  </w:t>
      </w:r>
    </w:p>
    <w:p w14:paraId="6606321B" w14:textId="77777777" w:rsidR="00795C9D" w:rsidRPr="001E3358" w:rsidRDefault="00795C9D" w:rsidP="00795C9D">
      <w:pPr>
        <w:jc w:val="both"/>
        <w:rPr>
          <w:rFonts w:ascii="Arial" w:hAnsi="Arial"/>
          <w:sz w:val="24"/>
          <w:szCs w:val="24"/>
        </w:rPr>
      </w:pPr>
    </w:p>
    <w:p w14:paraId="16BD25E7" w14:textId="77777777" w:rsidR="00795C9D" w:rsidRPr="001E3358" w:rsidRDefault="00795C9D" w:rsidP="00795C9D">
      <w:pPr>
        <w:jc w:val="both"/>
        <w:rPr>
          <w:rFonts w:ascii="Arial" w:hAnsi="Arial"/>
          <w:sz w:val="24"/>
          <w:szCs w:val="24"/>
        </w:rPr>
      </w:pPr>
      <w:r w:rsidRPr="001E3358">
        <w:rPr>
          <w:rFonts w:ascii="Arial" w:hAnsi="Arial"/>
          <w:sz w:val="24"/>
          <w:szCs w:val="24"/>
        </w:rPr>
        <w:t>En este sentido, es oportuno aclarar que el análisis de necesidades parte exclusivamente de la Planta de Personal aprobada para la entidad. Por el alcance del contenido del Plan, el mismo no contempla la opción de realizar estudios profundos sobre las necesidades de personal fundamentadas en cargas de trabajo, las cuales si se requiere de un estudio especializado.</w:t>
      </w:r>
    </w:p>
    <w:p w14:paraId="7163DE90" w14:textId="77777777" w:rsidR="00795C9D" w:rsidRPr="001E3358" w:rsidRDefault="00795C9D" w:rsidP="00795C9D">
      <w:pPr>
        <w:jc w:val="both"/>
        <w:rPr>
          <w:rFonts w:ascii="Arial" w:hAnsi="Arial"/>
          <w:sz w:val="24"/>
          <w:szCs w:val="24"/>
        </w:rPr>
      </w:pPr>
    </w:p>
    <w:p w14:paraId="1F5E3DBD"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b/>
          <w:sz w:val="24"/>
          <w:szCs w:val="24"/>
        </w:rPr>
        <w:t>5.3. PROCEDIMIENTO METODOLÓGICO ANÁLISIS DISPONIBILIDAD DE PERSONAL.</w:t>
      </w:r>
      <w:r w:rsidRPr="001E3358">
        <w:rPr>
          <w:rFonts w:ascii="Arial" w:hAnsi="Arial"/>
          <w:sz w:val="24"/>
          <w:szCs w:val="24"/>
        </w:rPr>
        <w:t xml:space="preserve"> </w:t>
      </w:r>
    </w:p>
    <w:p w14:paraId="7D734636" w14:textId="77777777" w:rsidR="00795C9D" w:rsidRPr="001E3358" w:rsidRDefault="00795C9D" w:rsidP="00795C9D">
      <w:pPr>
        <w:tabs>
          <w:tab w:val="left" w:pos="840"/>
          <w:tab w:val="left" w:pos="1275"/>
        </w:tabs>
        <w:jc w:val="both"/>
        <w:rPr>
          <w:rFonts w:ascii="Arial" w:hAnsi="Arial"/>
          <w:sz w:val="24"/>
          <w:szCs w:val="24"/>
        </w:rPr>
      </w:pPr>
    </w:p>
    <w:p w14:paraId="4A597B8E"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lastRenderedPageBreak/>
        <w:t xml:space="preserve">Esta fase consistió en determinar la disponibilidad interna de personal para responder a las necesidades reales de la entidad, para lo cual se adelantaron las siguientes tareas: </w:t>
      </w:r>
    </w:p>
    <w:p w14:paraId="65E5CCD4" w14:textId="77777777" w:rsidR="00795C9D" w:rsidRPr="001E3358" w:rsidRDefault="00795C9D" w:rsidP="00795C9D">
      <w:pPr>
        <w:tabs>
          <w:tab w:val="left" w:pos="840"/>
          <w:tab w:val="left" w:pos="1275"/>
        </w:tabs>
        <w:jc w:val="both"/>
        <w:rPr>
          <w:rFonts w:ascii="Arial" w:hAnsi="Arial"/>
          <w:sz w:val="24"/>
          <w:szCs w:val="24"/>
        </w:rPr>
      </w:pPr>
    </w:p>
    <w:p w14:paraId="3BEFBD7A"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t xml:space="preserve">Determinación de la cantidad, perfil, estadísticas y demás información relevante sobre el personal actualmente vinculado a la entidad. </w:t>
      </w:r>
    </w:p>
    <w:p w14:paraId="7744D0B3" w14:textId="77777777" w:rsidR="00795C9D" w:rsidRPr="001E3358" w:rsidRDefault="00795C9D" w:rsidP="00795C9D">
      <w:pPr>
        <w:tabs>
          <w:tab w:val="left" w:pos="840"/>
          <w:tab w:val="left" w:pos="1275"/>
        </w:tabs>
        <w:jc w:val="both"/>
        <w:rPr>
          <w:rFonts w:ascii="Arial" w:hAnsi="Arial"/>
          <w:sz w:val="24"/>
          <w:szCs w:val="24"/>
        </w:rPr>
      </w:pPr>
    </w:p>
    <w:p w14:paraId="26076C00" w14:textId="77777777" w:rsidR="00795C9D" w:rsidRPr="001E3358" w:rsidRDefault="00795C9D" w:rsidP="00795C9D">
      <w:pPr>
        <w:tabs>
          <w:tab w:val="left" w:pos="840"/>
          <w:tab w:val="left" w:pos="1275"/>
        </w:tabs>
        <w:jc w:val="both"/>
        <w:rPr>
          <w:rFonts w:ascii="Arial" w:hAnsi="Arial"/>
          <w:sz w:val="24"/>
          <w:szCs w:val="24"/>
        </w:rPr>
      </w:pPr>
    </w:p>
    <w:p w14:paraId="05C6F0FA" w14:textId="77777777" w:rsidR="00795C9D" w:rsidRPr="001E3358" w:rsidRDefault="00795C9D" w:rsidP="00795C9D">
      <w:pPr>
        <w:tabs>
          <w:tab w:val="left" w:pos="840"/>
          <w:tab w:val="left" w:pos="1275"/>
        </w:tabs>
        <w:jc w:val="both"/>
        <w:rPr>
          <w:rFonts w:ascii="Arial" w:hAnsi="Arial"/>
          <w:b/>
          <w:sz w:val="24"/>
          <w:szCs w:val="24"/>
        </w:rPr>
      </w:pPr>
      <w:r w:rsidRPr="001E3358">
        <w:rPr>
          <w:rFonts w:ascii="Arial" w:hAnsi="Arial"/>
          <w:b/>
          <w:sz w:val="24"/>
          <w:szCs w:val="24"/>
        </w:rPr>
        <w:t xml:space="preserve">5.4. PROCEDIMIENTO METODOLÓGICO IDENTIFICACIÓN FUENTES DE FINANCIACIÓN DE PERSONAL. </w:t>
      </w:r>
    </w:p>
    <w:p w14:paraId="3C176A68" w14:textId="77777777" w:rsidR="00795C9D" w:rsidRPr="001E3358" w:rsidRDefault="00795C9D" w:rsidP="00795C9D">
      <w:pPr>
        <w:tabs>
          <w:tab w:val="left" w:pos="840"/>
          <w:tab w:val="left" w:pos="1275"/>
        </w:tabs>
        <w:jc w:val="both"/>
        <w:rPr>
          <w:rFonts w:ascii="Arial" w:hAnsi="Arial"/>
          <w:sz w:val="24"/>
          <w:szCs w:val="24"/>
        </w:rPr>
      </w:pPr>
    </w:p>
    <w:p w14:paraId="6959EB79" w14:textId="6BD13D06"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t xml:space="preserve">Esta etapa se centró en establecer la disponibilidad de recursos para financiar los requerimientos de personal en la entidad, conforme a las partidas previstas en el Presupuesto Anual de la entidad para la vigencia </w:t>
      </w:r>
      <w:r w:rsidR="00622E8C">
        <w:rPr>
          <w:rFonts w:ascii="Arial" w:hAnsi="Arial"/>
          <w:sz w:val="24"/>
          <w:szCs w:val="24"/>
        </w:rPr>
        <w:t>2025</w:t>
      </w:r>
      <w:r w:rsidRPr="001E3358">
        <w:rPr>
          <w:rFonts w:ascii="Arial" w:hAnsi="Arial"/>
          <w:sz w:val="24"/>
          <w:szCs w:val="24"/>
        </w:rPr>
        <w:t>.</w:t>
      </w:r>
    </w:p>
    <w:p w14:paraId="39AB7D0A" w14:textId="77777777" w:rsidR="00795C9D" w:rsidRPr="001E3358" w:rsidRDefault="00795C9D" w:rsidP="00795C9D">
      <w:pPr>
        <w:tabs>
          <w:tab w:val="left" w:pos="840"/>
          <w:tab w:val="left" w:pos="1275"/>
        </w:tabs>
        <w:jc w:val="both"/>
        <w:rPr>
          <w:rFonts w:ascii="Arial" w:hAnsi="Arial"/>
          <w:sz w:val="24"/>
          <w:szCs w:val="24"/>
        </w:rPr>
      </w:pPr>
    </w:p>
    <w:p w14:paraId="02E8BAAF"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b/>
          <w:sz w:val="24"/>
          <w:szCs w:val="24"/>
        </w:rPr>
        <w:t>5.5. PROCEDIMIENTO METODOLÓGICO PROGRAMACIÓN DE MEDIDAS DE COBERTURA</w:t>
      </w:r>
      <w:r w:rsidRPr="001E3358">
        <w:rPr>
          <w:rFonts w:ascii="Arial" w:hAnsi="Arial"/>
          <w:sz w:val="24"/>
          <w:szCs w:val="24"/>
        </w:rPr>
        <w:t xml:space="preserve">. </w:t>
      </w:r>
    </w:p>
    <w:p w14:paraId="354E7B14" w14:textId="77777777" w:rsidR="00795C9D" w:rsidRPr="001E3358" w:rsidRDefault="00795C9D" w:rsidP="00795C9D">
      <w:pPr>
        <w:tabs>
          <w:tab w:val="left" w:pos="840"/>
          <w:tab w:val="left" w:pos="1275"/>
        </w:tabs>
        <w:jc w:val="both"/>
        <w:rPr>
          <w:rFonts w:ascii="Arial" w:hAnsi="Arial"/>
          <w:sz w:val="24"/>
          <w:szCs w:val="24"/>
        </w:rPr>
      </w:pPr>
    </w:p>
    <w:p w14:paraId="1ED48E41" w14:textId="2202E6C5"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t xml:space="preserve">Esta fase consistió en el establecimiento de las medidas prioritarias de la entidad debe poner en marcha para lograr cubrir sus necesidades de personal durante la vigencia fiscal </w:t>
      </w:r>
      <w:r w:rsidR="00622E8C">
        <w:rPr>
          <w:rFonts w:ascii="Arial" w:hAnsi="Arial"/>
          <w:sz w:val="24"/>
          <w:szCs w:val="24"/>
        </w:rPr>
        <w:t>2025</w:t>
      </w:r>
      <w:r w:rsidRPr="001E3358">
        <w:rPr>
          <w:rFonts w:ascii="Arial" w:hAnsi="Arial"/>
          <w:sz w:val="24"/>
          <w:szCs w:val="24"/>
        </w:rPr>
        <w:t xml:space="preserve">, el resultado arrojado de contrastar las necesidades detectadas con la disponibilidad actual de personal, las apropiaciones presupuestales disponibles para su financiación y el marco jurídico legal vigente sobre la materia. </w:t>
      </w:r>
    </w:p>
    <w:p w14:paraId="5B6211E1" w14:textId="77777777" w:rsidR="00795C9D" w:rsidRPr="001E3358" w:rsidRDefault="00795C9D" w:rsidP="00795C9D">
      <w:pPr>
        <w:tabs>
          <w:tab w:val="left" w:pos="840"/>
          <w:tab w:val="left" w:pos="1275"/>
        </w:tabs>
        <w:jc w:val="both"/>
        <w:rPr>
          <w:rFonts w:ascii="Arial" w:hAnsi="Arial"/>
          <w:sz w:val="24"/>
          <w:szCs w:val="24"/>
        </w:rPr>
      </w:pPr>
    </w:p>
    <w:p w14:paraId="5C54BC67"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b/>
          <w:sz w:val="24"/>
          <w:szCs w:val="24"/>
        </w:rPr>
        <w:t>6. ANÁLISIS DE NECESIDADES DE PERSONAL</w:t>
      </w:r>
      <w:r w:rsidRPr="001E3358">
        <w:rPr>
          <w:rFonts w:ascii="Arial" w:hAnsi="Arial"/>
          <w:sz w:val="24"/>
          <w:szCs w:val="24"/>
        </w:rPr>
        <w:t xml:space="preserve">. </w:t>
      </w:r>
    </w:p>
    <w:p w14:paraId="39CCA930" w14:textId="77777777" w:rsidR="00795C9D" w:rsidRPr="001E3358" w:rsidRDefault="00795C9D" w:rsidP="00795C9D">
      <w:pPr>
        <w:tabs>
          <w:tab w:val="left" w:pos="840"/>
          <w:tab w:val="left" w:pos="1275"/>
        </w:tabs>
        <w:jc w:val="both"/>
        <w:rPr>
          <w:rFonts w:ascii="Arial" w:hAnsi="Arial"/>
          <w:sz w:val="24"/>
          <w:szCs w:val="24"/>
        </w:rPr>
      </w:pPr>
    </w:p>
    <w:p w14:paraId="7B83743F"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t xml:space="preserve">La planta de personal permanente aprobada por la Empresa </w:t>
      </w:r>
      <w:proofErr w:type="spellStart"/>
      <w:r w:rsidRPr="001E3358">
        <w:rPr>
          <w:rFonts w:ascii="Arial" w:hAnsi="Arial"/>
          <w:sz w:val="24"/>
          <w:szCs w:val="24"/>
        </w:rPr>
        <w:t>Cartagueña</w:t>
      </w:r>
      <w:proofErr w:type="spellEnd"/>
      <w:r w:rsidRPr="001E3358">
        <w:rPr>
          <w:rFonts w:ascii="Arial" w:hAnsi="Arial"/>
          <w:sz w:val="24"/>
          <w:szCs w:val="24"/>
        </w:rPr>
        <w:t xml:space="preserve"> de Desarrollo está conformada por un total de 7 empleos, distribuidos de la siguiente forma, según clasificación por tipo de vinculación y nivel jerárquico: </w:t>
      </w:r>
    </w:p>
    <w:p w14:paraId="7D0F7E9B" w14:textId="77777777" w:rsidR="00795C9D" w:rsidRPr="001E3358" w:rsidRDefault="00795C9D" w:rsidP="00795C9D">
      <w:pPr>
        <w:tabs>
          <w:tab w:val="left" w:pos="840"/>
          <w:tab w:val="left" w:pos="1275"/>
        </w:tabs>
        <w:jc w:val="both"/>
        <w:rPr>
          <w:rFonts w:ascii="Arial" w:hAnsi="Arial"/>
          <w:b/>
          <w:sz w:val="24"/>
          <w:szCs w:val="24"/>
        </w:rPr>
      </w:pPr>
    </w:p>
    <w:p w14:paraId="56790BE6" w14:textId="77777777" w:rsidR="00795C9D" w:rsidRPr="001E3358" w:rsidRDefault="00795C9D" w:rsidP="00795C9D">
      <w:pPr>
        <w:tabs>
          <w:tab w:val="left" w:pos="840"/>
          <w:tab w:val="left" w:pos="1275"/>
        </w:tabs>
        <w:jc w:val="center"/>
        <w:rPr>
          <w:rFonts w:ascii="Arial" w:hAnsi="Arial"/>
          <w:b/>
          <w:sz w:val="24"/>
          <w:szCs w:val="24"/>
        </w:rPr>
      </w:pPr>
      <w:r w:rsidRPr="001E3358">
        <w:rPr>
          <w:rFonts w:ascii="Arial" w:hAnsi="Arial"/>
          <w:b/>
          <w:sz w:val="24"/>
          <w:szCs w:val="24"/>
        </w:rPr>
        <w:t>Tabla No. 1</w:t>
      </w:r>
    </w:p>
    <w:p w14:paraId="7CCA5FAD" w14:textId="77777777" w:rsidR="00795C9D" w:rsidRPr="001E3358" w:rsidRDefault="00795C9D" w:rsidP="00795C9D">
      <w:pPr>
        <w:tabs>
          <w:tab w:val="left" w:pos="840"/>
          <w:tab w:val="left" w:pos="1275"/>
        </w:tabs>
        <w:jc w:val="center"/>
        <w:rPr>
          <w:rFonts w:ascii="Arial" w:hAnsi="Arial"/>
          <w:b/>
          <w:sz w:val="24"/>
          <w:szCs w:val="24"/>
        </w:rPr>
      </w:pPr>
      <w:r w:rsidRPr="001E3358">
        <w:rPr>
          <w:rFonts w:ascii="Arial" w:hAnsi="Arial"/>
          <w:b/>
          <w:sz w:val="24"/>
          <w:szCs w:val="24"/>
        </w:rPr>
        <w:t>DISTRIBUCION DE LA PLANTA DE CARGOS</w:t>
      </w:r>
    </w:p>
    <w:p w14:paraId="7AC569FA" w14:textId="77777777" w:rsidR="00795C9D" w:rsidRPr="001E3358" w:rsidRDefault="00795C9D" w:rsidP="00795C9D">
      <w:pPr>
        <w:tabs>
          <w:tab w:val="left" w:pos="840"/>
          <w:tab w:val="left" w:pos="1275"/>
        </w:tabs>
        <w:jc w:val="center"/>
        <w:rPr>
          <w:rFonts w:ascii="Arial" w:hAnsi="Arial"/>
          <w:b/>
          <w:sz w:val="24"/>
          <w:szCs w:val="24"/>
        </w:rPr>
      </w:pPr>
    </w:p>
    <w:tbl>
      <w:tblPr>
        <w:tblW w:w="8120" w:type="dxa"/>
        <w:jc w:val="center"/>
        <w:tblCellMar>
          <w:left w:w="70" w:type="dxa"/>
          <w:right w:w="70" w:type="dxa"/>
        </w:tblCellMar>
        <w:tblLook w:val="04A0" w:firstRow="1" w:lastRow="0" w:firstColumn="1" w:lastColumn="0" w:noHBand="0" w:noVBand="1"/>
      </w:tblPr>
      <w:tblGrid>
        <w:gridCol w:w="1071"/>
        <w:gridCol w:w="5142"/>
        <w:gridCol w:w="993"/>
        <w:gridCol w:w="914"/>
      </w:tblGrid>
      <w:tr w:rsidR="00795C9D" w:rsidRPr="001E3358" w14:paraId="75045EC0" w14:textId="77777777" w:rsidTr="007213CF">
        <w:trPr>
          <w:trHeight w:val="255"/>
          <w:jc w:val="center"/>
        </w:trPr>
        <w:tc>
          <w:tcPr>
            <w:tcW w:w="8120" w:type="dxa"/>
            <w:gridSpan w:val="4"/>
            <w:tcBorders>
              <w:top w:val="single" w:sz="4" w:space="0" w:color="auto"/>
              <w:left w:val="single" w:sz="4" w:space="0" w:color="auto"/>
              <w:bottom w:val="single" w:sz="4" w:space="0" w:color="auto"/>
              <w:right w:val="single" w:sz="4" w:space="0" w:color="auto"/>
            </w:tcBorders>
            <w:shd w:val="clear" w:color="000000" w:fill="DDEBF7"/>
            <w:vAlign w:val="center"/>
            <w:hideMark/>
          </w:tcPr>
          <w:p w14:paraId="027F9F06" w14:textId="77777777" w:rsidR="00795C9D" w:rsidRPr="001E3358" w:rsidRDefault="00795C9D" w:rsidP="007213CF">
            <w:pPr>
              <w:jc w:val="center"/>
              <w:rPr>
                <w:rFonts w:ascii="Arial" w:eastAsia="Times New Roman" w:hAnsi="Arial"/>
                <w:b/>
                <w:bCs/>
                <w:color w:val="000000"/>
              </w:rPr>
            </w:pPr>
          </w:p>
        </w:tc>
      </w:tr>
      <w:tr w:rsidR="00795C9D" w:rsidRPr="001E3358" w14:paraId="6BA0EC5E" w14:textId="77777777" w:rsidTr="007213CF">
        <w:trPr>
          <w:trHeight w:val="585"/>
          <w:jc w:val="center"/>
        </w:trPr>
        <w:tc>
          <w:tcPr>
            <w:tcW w:w="1071" w:type="dxa"/>
            <w:tcBorders>
              <w:top w:val="nil"/>
              <w:left w:val="single" w:sz="4" w:space="0" w:color="auto"/>
              <w:bottom w:val="single" w:sz="4" w:space="0" w:color="auto"/>
              <w:right w:val="single" w:sz="4" w:space="0" w:color="auto"/>
            </w:tcBorders>
            <w:shd w:val="clear" w:color="000000" w:fill="FCE4D6"/>
            <w:noWrap/>
            <w:vAlign w:val="center"/>
            <w:hideMark/>
          </w:tcPr>
          <w:p w14:paraId="43B3E716" w14:textId="77777777" w:rsidR="00795C9D" w:rsidRPr="001E3358" w:rsidRDefault="00795C9D" w:rsidP="007213CF">
            <w:pPr>
              <w:jc w:val="center"/>
              <w:rPr>
                <w:rFonts w:ascii="Arial" w:eastAsia="Times New Roman" w:hAnsi="Arial"/>
                <w:b/>
                <w:bCs/>
                <w:color w:val="000000"/>
              </w:rPr>
            </w:pPr>
            <w:r w:rsidRPr="001E3358">
              <w:rPr>
                <w:rFonts w:ascii="Arial" w:eastAsia="Times New Roman" w:hAnsi="Arial"/>
                <w:b/>
                <w:bCs/>
                <w:color w:val="000000"/>
              </w:rPr>
              <w:t xml:space="preserve">No. </w:t>
            </w:r>
          </w:p>
        </w:tc>
        <w:tc>
          <w:tcPr>
            <w:tcW w:w="5142" w:type="dxa"/>
            <w:vMerge w:val="restart"/>
            <w:tcBorders>
              <w:top w:val="nil"/>
              <w:left w:val="single" w:sz="4" w:space="0" w:color="auto"/>
              <w:bottom w:val="single" w:sz="4" w:space="0" w:color="auto"/>
              <w:right w:val="single" w:sz="4" w:space="0" w:color="auto"/>
            </w:tcBorders>
            <w:shd w:val="clear" w:color="000000" w:fill="FCE4D6"/>
            <w:vAlign w:val="center"/>
            <w:hideMark/>
          </w:tcPr>
          <w:p w14:paraId="67B500CB" w14:textId="77777777" w:rsidR="00795C9D" w:rsidRPr="001E3358" w:rsidRDefault="00795C9D" w:rsidP="007213CF">
            <w:pPr>
              <w:jc w:val="center"/>
              <w:rPr>
                <w:rFonts w:ascii="Arial" w:eastAsia="Times New Roman" w:hAnsi="Arial"/>
                <w:b/>
                <w:bCs/>
                <w:color w:val="000000"/>
              </w:rPr>
            </w:pPr>
            <w:r w:rsidRPr="001E3358">
              <w:rPr>
                <w:rFonts w:ascii="Arial" w:eastAsia="Times New Roman" w:hAnsi="Arial"/>
                <w:b/>
                <w:bCs/>
                <w:color w:val="000000"/>
              </w:rPr>
              <w:t>DENOMINACION DEL EMPLEO</w:t>
            </w:r>
          </w:p>
        </w:tc>
        <w:tc>
          <w:tcPr>
            <w:tcW w:w="993" w:type="dxa"/>
            <w:vMerge w:val="restart"/>
            <w:tcBorders>
              <w:top w:val="nil"/>
              <w:left w:val="single" w:sz="4" w:space="0" w:color="auto"/>
              <w:bottom w:val="single" w:sz="4" w:space="0" w:color="auto"/>
              <w:right w:val="single" w:sz="4" w:space="0" w:color="auto"/>
            </w:tcBorders>
            <w:shd w:val="clear" w:color="000000" w:fill="FCE4D6"/>
            <w:noWrap/>
            <w:vAlign w:val="center"/>
            <w:hideMark/>
          </w:tcPr>
          <w:p w14:paraId="25EC68BA" w14:textId="77777777" w:rsidR="00795C9D" w:rsidRPr="001E3358" w:rsidRDefault="00795C9D" w:rsidP="007213CF">
            <w:pPr>
              <w:jc w:val="center"/>
              <w:rPr>
                <w:rFonts w:ascii="Arial" w:eastAsia="Times New Roman" w:hAnsi="Arial"/>
                <w:b/>
                <w:bCs/>
                <w:color w:val="000000"/>
              </w:rPr>
            </w:pPr>
            <w:r w:rsidRPr="001E3358">
              <w:rPr>
                <w:rFonts w:ascii="Arial" w:eastAsia="Times New Roman" w:hAnsi="Arial"/>
                <w:b/>
                <w:bCs/>
                <w:color w:val="000000"/>
              </w:rPr>
              <w:t>CODIGO</w:t>
            </w:r>
          </w:p>
        </w:tc>
        <w:tc>
          <w:tcPr>
            <w:tcW w:w="914" w:type="dxa"/>
            <w:vMerge w:val="restart"/>
            <w:tcBorders>
              <w:top w:val="nil"/>
              <w:left w:val="single" w:sz="4" w:space="0" w:color="auto"/>
              <w:bottom w:val="single" w:sz="4" w:space="0" w:color="auto"/>
              <w:right w:val="single" w:sz="4" w:space="0" w:color="auto"/>
            </w:tcBorders>
            <w:shd w:val="clear" w:color="000000" w:fill="FCE4D6"/>
            <w:noWrap/>
            <w:vAlign w:val="center"/>
            <w:hideMark/>
          </w:tcPr>
          <w:p w14:paraId="797A8082" w14:textId="77777777" w:rsidR="00795C9D" w:rsidRPr="001E3358" w:rsidRDefault="00795C9D" w:rsidP="007213CF">
            <w:pPr>
              <w:jc w:val="center"/>
              <w:rPr>
                <w:rFonts w:ascii="Arial" w:eastAsia="Times New Roman" w:hAnsi="Arial"/>
                <w:b/>
                <w:bCs/>
                <w:color w:val="000000"/>
              </w:rPr>
            </w:pPr>
            <w:r w:rsidRPr="001E3358">
              <w:rPr>
                <w:rFonts w:ascii="Arial" w:eastAsia="Times New Roman" w:hAnsi="Arial"/>
                <w:b/>
                <w:bCs/>
                <w:color w:val="000000"/>
              </w:rPr>
              <w:t>GRADO</w:t>
            </w:r>
          </w:p>
        </w:tc>
      </w:tr>
      <w:tr w:rsidR="00795C9D" w:rsidRPr="001E3358" w14:paraId="4510F896" w14:textId="77777777" w:rsidTr="007213CF">
        <w:trPr>
          <w:trHeight w:val="255"/>
          <w:jc w:val="center"/>
        </w:trPr>
        <w:tc>
          <w:tcPr>
            <w:tcW w:w="1071" w:type="dxa"/>
            <w:tcBorders>
              <w:top w:val="nil"/>
              <w:left w:val="single" w:sz="4" w:space="0" w:color="auto"/>
              <w:bottom w:val="single" w:sz="4" w:space="0" w:color="auto"/>
              <w:right w:val="single" w:sz="4" w:space="0" w:color="auto"/>
            </w:tcBorders>
            <w:shd w:val="clear" w:color="000000" w:fill="FCE4D6"/>
            <w:noWrap/>
            <w:vAlign w:val="center"/>
            <w:hideMark/>
          </w:tcPr>
          <w:p w14:paraId="1798B6C8" w14:textId="77777777" w:rsidR="00795C9D" w:rsidRPr="001E3358" w:rsidRDefault="00795C9D" w:rsidP="007213CF">
            <w:pPr>
              <w:jc w:val="center"/>
              <w:rPr>
                <w:rFonts w:ascii="Arial" w:eastAsia="Times New Roman" w:hAnsi="Arial"/>
                <w:b/>
                <w:bCs/>
                <w:color w:val="000000"/>
              </w:rPr>
            </w:pPr>
            <w:r w:rsidRPr="001E3358">
              <w:rPr>
                <w:rFonts w:ascii="Arial" w:eastAsia="Times New Roman" w:hAnsi="Arial"/>
                <w:b/>
                <w:bCs/>
                <w:color w:val="000000"/>
              </w:rPr>
              <w:t>CARGOS</w:t>
            </w:r>
          </w:p>
        </w:tc>
        <w:tc>
          <w:tcPr>
            <w:tcW w:w="5142" w:type="dxa"/>
            <w:vMerge/>
            <w:tcBorders>
              <w:top w:val="nil"/>
              <w:left w:val="single" w:sz="4" w:space="0" w:color="auto"/>
              <w:bottom w:val="single" w:sz="4" w:space="0" w:color="auto"/>
              <w:right w:val="single" w:sz="4" w:space="0" w:color="auto"/>
            </w:tcBorders>
            <w:vAlign w:val="center"/>
            <w:hideMark/>
          </w:tcPr>
          <w:p w14:paraId="58A8C808" w14:textId="77777777" w:rsidR="00795C9D" w:rsidRPr="001E3358" w:rsidRDefault="00795C9D" w:rsidP="007213CF">
            <w:pPr>
              <w:rPr>
                <w:rFonts w:ascii="Arial" w:eastAsia="Times New Roman" w:hAnsi="Arial"/>
                <w:b/>
                <w:bCs/>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5E0ECFA5" w14:textId="77777777" w:rsidR="00795C9D" w:rsidRPr="001E3358" w:rsidRDefault="00795C9D" w:rsidP="007213CF">
            <w:pPr>
              <w:rPr>
                <w:rFonts w:ascii="Arial" w:eastAsia="Times New Roman" w:hAnsi="Arial"/>
                <w:b/>
                <w:bCs/>
                <w:color w:val="000000"/>
              </w:rPr>
            </w:pPr>
          </w:p>
        </w:tc>
        <w:tc>
          <w:tcPr>
            <w:tcW w:w="914" w:type="dxa"/>
            <w:vMerge/>
            <w:tcBorders>
              <w:top w:val="nil"/>
              <w:left w:val="single" w:sz="4" w:space="0" w:color="auto"/>
              <w:bottom w:val="single" w:sz="4" w:space="0" w:color="auto"/>
              <w:right w:val="single" w:sz="4" w:space="0" w:color="auto"/>
            </w:tcBorders>
            <w:vAlign w:val="center"/>
            <w:hideMark/>
          </w:tcPr>
          <w:p w14:paraId="7940C6A1" w14:textId="77777777" w:rsidR="00795C9D" w:rsidRPr="001E3358" w:rsidRDefault="00795C9D" w:rsidP="007213CF">
            <w:pPr>
              <w:rPr>
                <w:rFonts w:ascii="Arial" w:eastAsia="Times New Roman" w:hAnsi="Arial"/>
                <w:b/>
                <w:bCs/>
                <w:color w:val="000000"/>
              </w:rPr>
            </w:pPr>
          </w:p>
        </w:tc>
      </w:tr>
      <w:tr w:rsidR="00795C9D" w:rsidRPr="001E3358" w14:paraId="546A5156" w14:textId="77777777" w:rsidTr="007213CF">
        <w:trPr>
          <w:trHeight w:val="255"/>
          <w:jc w:val="center"/>
        </w:trPr>
        <w:tc>
          <w:tcPr>
            <w:tcW w:w="1071" w:type="dxa"/>
            <w:tcBorders>
              <w:top w:val="nil"/>
              <w:left w:val="single" w:sz="4" w:space="0" w:color="auto"/>
              <w:bottom w:val="single" w:sz="4" w:space="0" w:color="auto"/>
              <w:right w:val="single" w:sz="4" w:space="0" w:color="auto"/>
            </w:tcBorders>
            <w:shd w:val="clear" w:color="auto" w:fill="auto"/>
            <w:noWrap/>
            <w:vAlign w:val="center"/>
            <w:hideMark/>
          </w:tcPr>
          <w:p w14:paraId="371D7420" w14:textId="77777777" w:rsidR="00795C9D" w:rsidRPr="001E3358" w:rsidRDefault="00795C9D" w:rsidP="007213CF">
            <w:pPr>
              <w:jc w:val="center"/>
              <w:rPr>
                <w:rFonts w:ascii="Arial" w:eastAsia="Times New Roman" w:hAnsi="Arial"/>
                <w:b/>
                <w:bCs/>
                <w:color w:val="000000"/>
              </w:rPr>
            </w:pPr>
            <w:r w:rsidRPr="001E3358">
              <w:rPr>
                <w:rFonts w:ascii="Arial" w:eastAsia="Times New Roman" w:hAnsi="Arial"/>
                <w:b/>
                <w:bCs/>
                <w:color w:val="000000"/>
              </w:rPr>
              <w:t>4</w:t>
            </w:r>
          </w:p>
        </w:tc>
        <w:tc>
          <w:tcPr>
            <w:tcW w:w="5142" w:type="dxa"/>
            <w:tcBorders>
              <w:top w:val="nil"/>
              <w:left w:val="nil"/>
              <w:bottom w:val="single" w:sz="4" w:space="0" w:color="auto"/>
              <w:right w:val="single" w:sz="4" w:space="0" w:color="auto"/>
            </w:tcBorders>
            <w:shd w:val="clear" w:color="auto" w:fill="auto"/>
            <w:vAlign w:val="center"/>
            <w:hideMark/>
          </w:tcPr>
          <w:p w14:paraId="7FFCBD19" w14:textId="77777777" w:rsidR="00795C9D" w:rsidRPr="001E3358" w:rsidRDefault="00795C9D" w:rsidP="007213CF">
            <w:pPr>
              <w:rPr>
                <w:rFonts w:ascii="Arial" w:eastAsia="Times New Roman" w:hAnsi="Arial"/>
                <w:b/>
                <w:bCs/>
                <w:color w:val="000000"/>
              </w:rPr>
            </w:pPr>
            <w:r w:rsidRPr="001E3358">
              <w:rPr>
                <w:rFonts w:ascii="Arial" w:eastAsia="Times New Roman" w:hAnsi="Arial"/>
                <w:b/>
                <w:bCs/>
                <w:color w:val="000000"/>
              </w:rPr>
              <w:t>NIVEL DIRECTIVO</w:t>
            </w:r>
          </w:p>
        </w:tc>
        <w:tc>
          <w:tcPr>
            <w:tcW w:w="993" w:type="dxa"/>
            <w:tcBorders>
              <w:top w:val="nil"/>
              <w:left w:val="nil"/>
              <w:bottom w:val="single" w:sz="4" w:space="0" w:color="auto"/>
              <w:right w:val="single" w:sz="4" w:space="0" w:color="auto"/>
            </w:tcBorders>
            <w:shd w:val="clear" w:color="auto" w:fill="auto"/>
            <w:noWrap/>
            <w:vAlign w:val="center"/>
            <w:hideMark/>
          </w:tcPr>
          <w:p w14:paraId="1DEF613E" w14:textId="77777777" w:rsidR="00795C9D" w:rsidRPr="001E3358" w:rsidRDefault="00795C9D" w:rsidP="007213CF">
            <w:pPr>
              <w:jc w:val="center"/>
              <w:rPr>
                <w:rFonts w:ascii="Arial" w:eastAsia="Times New Roman" w:hAnsi="Arial"/>
                <w:b/>
                <w:bCs/>
                <w:color w:val="000000"/>
              </w:rPr>
            </w:pPr>
            <w:r w:rsidRPr="001E3358">
              <w:rPr>
                <w:rFonts w:ascii="Arial" w:eastAsia="Times New Roman" w:hAnsi="Arial"/>
                <w:b/>
                <w:bCs/>
                <w:color w:val="000000"/>
              </w:rPr>
              <w:t> </w:t>
            </w:r>
          </w:p>
        </w:tc>
        <w:tc>
          <w:tcPr>
            <w:tcW w:w="914" w:type="dxa"/>
            <w:tcBorders>
              <w:top w:val="nil"/>
              <w:left w:val="nil"/>
              <w:bottom w:val="single" w:sz="4" w:space="0" w:color="auto"/>
              <w:right w:val="single" w:sz="4" w:space="0" w:color="auto"/>
            </w:tcBorders>
            <w:shd w:val="clear" w:color="auto" w:fill="auto"/>
            <w:noWrap/>
            <w:vAlign w:val="center"/>
            <w:hideMark/>
          </w:tcPr>
          <w:p w14:paraId="0372566D" w14:textId="77777777" w:rsidR="00795C9D" w:rsidRPr="001E3358" w:rsidRDefault="00795C9D" w:rsidP="007213CF">
            <w:pPr>
              <w:jc w:val="center"/>
              <w:rPr>
                <w:rFonts w:ascii="Arial" w:eastAsia="Times New Roman" w:hAnsi="Arial"/>
                <w:b/>
                <w:bCs/>
                <w:color w:val="000000"/>
              </w:rPr>
            </w:pPr>
            <w:r w:rsidRPr="001E3358">
              <w:rPr>
                <w:rFonts w:ascii="Arial" w:eastAsia="Times New Roman" w:hAnsi="Arial"/>
                <w:b/>
                <w:bCs/>
                <w:color w:val="000000"/>
              </w:rPr>
              <w:t> </w:t>
            </w:r>
          </w:p>
        </w:tc>
      </w:tr>
      <w:tr w:rsidR="00795C9D" w:rsidRPr="001E3358" w14:paraId="709863A5" w14:textId="77777777" w:rsidTr="007213CF">
        <w:trPr>
          <w:trHeight w:val="255"/>
          <w:jc w:val="center"/>
        </w:trPr>
        <w:tc>
          <w:tcPr>
            <w:tcW w:w="1071" w:type="dxa"/>
            <w:tcBorders>
              <w:top w:val="nil"/>
              <w:left w:val="single" w:sz="4" w:space="0" w:color="auto"/>
              <w:bottom w:val="single" w:sz="4" w:space="0" w:color="auto"/>
              <w:right w:val="single" w:sz="4" w:space="0" w:color="auto"/>
            </w:tcBorders>
            <w:shd w:val="clear" w:color="auto" w:fill="auto"/>
            <w:noWrap/>
            <w:vAlign w:val="center"/>
            <w:hideMark/>
          </w:tcPr>
          <w:p w14:paraId="0DBF43DC"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1</w:t>
            </w:r>
          </w:p>
        </w:tc>
        <w:tc>
          <w:tcPr>
            <w:tcW w:w="5142" w:type="dxa"/>
            <w:tcBorders>
              <w:top w:val="nil"/>
              <w:left w:val="nil"/>
              <w:bottom w:val="single" w:sz="4" w:space="0" w:color="auto"/>
              <w:right w:val="single" w:sz="4" w:space="0" w:color="auto"/>
            </w:tcBorders>
            <w:shd w:val="clear" w:color="auto" w:fill="auto"/>
            <w:noWrap/>
            <w:vAlign w:val="center"/>
            <w:hideMark/>
          </w:tcPr>
          <w:p w14:paraId="7D9B0CCF" w14:textId="77777777" w:rsidR="00795C9D" w:rsidRPr="001E3358" w:rsidRDefault="00795C9D" w:rsidP="007213CF">
            <w:pPr>
              <w:rPr>
                <w:rFonts w:ascii="Arial" w:eastAsia="Times New Roman" w:hAnsi="Arial"/>
                <w:color w:val="000000"/>
              </w:rPr>
            </w:pPr>
            <w:r w:rsidRPr="001E3358">
              <w:rPr>
                <w:rFonts w:ascii="Arial" w:eastAsia="Times New Roman" w:hAnsi="Arial"/>
                <w:color w:val="000000"/>
              </w:rPr>
              <w:t xml:space="preserve">Gerente General </w:t>
            </w:r>
          </w:p>
        </w:tc>
        <w:tc>
          <w:tcPr>
            <w:tcW w:w="993" w:type="dxa"/>
            <w:tcBorders>
              <w:top w:val="nil"/>
              <w:left w:val="nil"/>
              <w:bottom w:val="single" w:sz="4" w:space="0" w:color="auto"/>
              <w:right w:val="single" w:sz="4" w:space="0" w:color="auto"/>
            </w:tcBorders>
            <w:shd w:val="clear" w:color="auto" w:fill="auto"/>
            <w:noWrap/>
            <w:vAlign w:val="center"/>
            <w:hideMark/>
          </w:tcPr>
          <w:p w14:paraId="404762C0" w14:textId="2B3726B5"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05</w:t>
            </w:r>
            <w:r w:rsidR="00AF162D" w:rsidRPr="001E3358">
              <w:rPr>
                <w:rFonts w:ascii="Arial" w:eastAsia="Times New Roman" w:hAnsi="Arial"/>
                <w:color w:val="000000"/>
              </w:rPr>
              <w:t>0</w:t>
            </w:r>
          </w:p>
        </w:tc>
        <w:tc>
          <w:tcPr>
            <w:tcW w:w="914" w:type="dxa"/>
            <w:tcBorders>
              <w:top w:val="nil"/>
              <w:left w:val="nil"/>
              <w:bottom w:val="single" w:sz="4" w:space="0" w:color="auto"/>
              <w:right w:val="single" w:sz="4" w:space="0" w:color="auto"/>
            </w:tcBorders>
            <w:shd w:val="clear" w:color="auto" w:fill="auto"/>
            <w:noWrap/>
            <w:vAlign w:val="center"/>
            <w:hideMark/>
          </w:tcPr>
          <w:p w14:paraId="0DA43BD7"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01</w:t>
            </w:r>
          </w:p>
        </w:tc>
      </w:tr>
      <w:tr w:rsidR="00795C9D" w:rsidRPr="001E3358" w14:paraId="1ED52CD5" w14:textId="77777777" w:rsidTr="007213CF">
        <w:trPr>
          <w:trHeight w:val="255"/>
          <w:jc w:val="center"/>
        </w:trPr>
        <w:tc>
          <w:tcPr>
            <w:tcW w:w="1071" w:type="dxa"/>
            <w:tcBorders>
              <w:top w:val="nil"/>
              <w:left w:val="single" w:sz="4" w:space="0" w:color="auto"/>
              <w:bottom w:val="single" w:sz="4" w:space="0" w:color="auto"/>
              <w:right w:val="single" w:sz="4" w:space="0" w:color="auto"/>
            </w:tcBorders>
            <w:shd w:val="clear" w:color="auto" w:fill="auto"/>
            <w:noWrap/>
            <w:vAlign w:val="center"/>
          </w:tcPr>
          <w:p w14:paraId="2133A828"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1</w:t>
            </w:r>
          </w:p>
        </w:tc>
        <w:tc>
          <w:tcPr>
            <w:tcW w:w="5142" w:type="dxa"/>
            <w:tcBorders>
              <w:top w:val="nil"/>
              <w:left w:val="nil"/>
              <w:bottom w:val="single" w:sz="4" w:space="0" w:color="auto"/>
              <w:right w:val="single" w:sz="4" w:space="0" w:color="auto"/>
            </w:tcBorders>
            <w:shd w:val="clear" w:color="auto" w:fill="auto"/>
            <w:noWrap/>
            <w:vAlign w:val="center"/>
          </w:tcPr>
          <w:p w14:paraId="55C6B9B5" w14:textId="77777777" w:rsidR="00795C9D" w:rsidRPr="001E3358" w:rsidRDefault="00795C9D" w:rsidP="007213CF">
            <w:pPr>
              <w:rPr>
                <w:rFonts w:ascii="Arial" w:eastAsia="Times New Roman" w:hAnsi="Arial"/>
                <w:color w:val="000000"/>
              </w:rPr>
            </w:pPr>
            <w:r w:rsidRPr="001E3358">
              <w:rPr>
                <w:rFonts w:ascii="Arial" w:eastAsia="Times New Roman" w:hAnsi="Arial"/>
                <w:color w:val="000000"/>
              </w:rPr>
              <w:t>Director Administrativo y Financiero</w:t>
            </w:r>
          </w:p>
        </w:tc>
        <w:tc>
          <w:tcPr>
            <w:tcW w:w="993" w:type="dxa"/>
            <w:tcBorders>
              <w:top w:val="nil"/>
              <w:left w:val="nil"/>
              <w:bottom w:val="single" w:sz="4" w:space="0" w:color="auto"/>
              <w:right w:val="single" w:sz="4" w:space="0" w:color="auto"/>
            </w:tcBorders>
            <w:shd w:val="clear" w:color="auto" w:fill="auto"/>
            <w:noWrap/>
            <w:vAlign w:val="center"/>
          </w:tcPr>
          <w:p w14:paraId="43CF30EA" w14:textId="04632210" w:rsidR="00795C9D" w:rsidRPr="001E3358" w:rsidRDefault="00AF162D" w:rsidP="007213CF">
            <w:pPr>
              <w:jc w:val="center"/>
              <w:rPr>
                <w:rFonts w:ascii="Arial" w:eastAsia="Times New Roman" w:hAnsi="Arial"/>
                <w:color w:val="000000"/>
              </w:rPr>
            </w:pPr>
            <w:r w:rsidRPr="001E3358">
              <w:rPr>
                <w:rFonts w:ascii="Arial" w:eastAsia="Times New Roman" w:hAnsi="Arial"/>
                <w:color w:val="000000"/>
              </w:rPr>
              <w:t>045</w:t>
            </w:r>
          </w:p>
        </w:tc>
        <w:tc>
          <w:tcPr>
            <w:tcW w:w="914" w:type="dxa"/>
            <w:tcBorders>
              <w:top w:val="nil"/>
              <w:left w:val="nil"/>
              <w:bottom w:val="single" w:sz="4" w:space="0" w:color="auto"/>
              <w:right w:val="single" w:sz="4" w:space="0" w:color="auto"/>
            </w:tcBorders>
            <w:shd w:val="clear" w:color="auto" w:fill="auto"/>
            <w:noWrap/>
            <w:vAlign w:val="center"/>
          </w:tcPr>
          <w:p w14:paraId="7E946AE1" w14:textId="6A1E65E0" w:rsidR="00795C9D" w:rsidRPr="001E3358" w:rsidRDefault="00AF162D" w:rsidP="007213CF">
            <w:pPr>
              <w:jc w:val="center"/>
              <w:rPr>
                <w:rFonts w:ascii="Arial" w:eastAsia="Times New Roman" w:hAnsi="Arial"/>
                <w:color w:val="000000"/>
              </w:rPr>
            </w:pPr>
            <w:r w:rsidRPr="001E3358">
              <w:rPr>
                <w:rFonts w:ascii="Arial" w:eastAsia="Times New Roman" w:hAnsi="Arial"/>
                <w:color w:val="000000"/>
              </w:rPr>
              <w:t>03</w:t>
            </w:r>
          </w:p>
        </w:tc>
      </w:tr>
      <w:tr w:rsidR="00795C9D" w:rsidRPr="001E3358" w14:paraId="70C2AC45" w14:textId="77777777" w:rsidTr="007213CF">
        <w:trPr>
          <w:trHeight w:val="255"/>
          <w:jc w:val="center"/>
        </w:trPr>
        <w:tc>
          <w:tcPr>
            <w:tcW w:w="1071" w:type="dxa"/>
            <w:tcBorders>
              <w:top w:val="nil"/>
              <w:left w:val="single" w:sz="4" w:space="0" w:color="auto"/>
              <w:bottom w:val="single" w:sz="4" w:space="0" w:color="auto"/>
              <w:right w:val="single" w:sz="4" w:space="0" w:color="auto"/>
            </w:tcBorders>
            <w:shd w:val="clear" w:color="auto" w:fill="auto"/>
            <w:noWrap/>
            <w:vAlign w:val="center"/>
          </w:tcPr>
          <w:p w14:paraId="73259ADA"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1</w:t>
            </w:r>
          </w:p>
        </w:tc>
        <w:tc>
          <w:tcPr>
            <w:tcW w:w="5142" w:type="dxa"/>
            <w:tcBorders>
              <w:top w:val="nil"/>
              <w:left w:val="nil"/>
              <w:bottom w:val="single" w:sz="4" w:space="0" w:color="auto"/>
              <w:right w:val="single" w:sz="4" w:space="0" w:color="auto"/>
            </w:tcBorders>
            <w:shd w:val="clear" w:color="auto" w:fill="auto"/>
            <w:noWrap/>
            <w:vAlign w:val="center"/>
          </w:tcPr>
          <w:p w14:paraId="04B2953C" w14:textId="77777777" w:rsidR="00795C9D" w:rsidRPr="001E3358" w:rsidRDefault="00795C9D" w:rsidP="007213CF">
            <w:pPr>
              <w:rPr>
                <w:rFonts w:ascii="Arial" w:eastAsia="Times New Roman" w:hAnsi="Arial"/>
                <w:color w:val="000000"/>
              </w:rPr>
            </w:pPr>
            <w:r w:rsidRPr="001E3358">
              <w:rPr>
                <w:rFonts w:ascii="Arial" w:eastAsia="Times New Roman" w:hAnsi="Arial"/>
                <w:color w:val="000000"/>
              </w:rPr>
              <w:t xml:space="preserve">Director Jurídico </w:t>
            </w:r>
          </w:p>
        </w:tc>
        <w:tc>
          <w:tcPr>
            <w:tcW w:w="993" w:type="dxa"/>
            <w:tcBorders>
              <w:top w:val="nil"/>
              <w:left w:val="nil"/>
              <w:bottom w:val="single" w:sz="4" w:space="0" w:color="auto"/>
              <w:right w:val="single" w:sz="4" w:space="0" w:color="auto"/>
            </w:tcBorders>
            <w:shd w:val="clear" w:color="auto" w:fill="auto"/>
            <w:noWrap/>
            <w:vAlign w:val="center"/>
          </w:tcPr>
          <w:p w14:paraId="5213D1F9" w14:textId="42AF47A6" w:rsidR="00795C9D" w:rsidRPr="001E3358" w:rsidRDefault="00AF162D" w:rsidP="007213CF">
            <w:pPr>
              <w:jc w:val="center"/>
              <w:rPr>
                <w:rFonts w:ascii="Arial" w:eastAsia="Times New Roman" w:hAnsi="Arial"/>
                <w:color w:val="000000"/>
              </w:rPr>
            </w:pPr>
            <w:r w:rsidRPr="001E3358">
              <w:rPr>
                <w:rFonts w:ascii="Arial" w:eastAsia="Times New Roman" w:hAnsi="Arial"/>
                <w:color w:val="000000"/>
              </w:rPr>
              <w:t>219</w:t>
            </w:r>
          </w:p>
        </w:tc>
        <w:tc>
          <w:tcPr>
            <w:tcW w:w="914" w:type="dxa"/>
            <w:tcBorders>
              <w:top w:val="nil"/>
              <w:left w:val="nil"/>
              <w:bottom w:val="single" w:sz="4" w:space="0" w:color="auto"/>
              <w:right w:val="single" w:sz="4" w:space="0" w:color="auto"/>
            </w:tcBorders>
            <w:shd w:val="clear" w:color="auto" w:fill="auto"/>
            <w:noWrap/>
            <w:vAlign w:val="center"/>
          </w:tcPr>
          <w:p w14:paraId="5D6B199E" w14:textId="4FAB943F" w:rsidR="00795C9D" w:rsidRPr="001E3358" w:rsidRDefault="00AF162D" w:rsidP="007213CF">
            <w:pPr>
              <w:jc w:val="center"/>
              <w:rPr>
                <w:rFonts w:ascii="Arial" w:eastAsia="Times New Roman" w:hAnsi="Arial"/>
                <w:color w:val="000000"/>
              </w:rPr>
            </w:pPr>
            <w:r w:rsidRPr="001E3358">
              <w:rPr>
                <w:rFonts w:ascii="Arial" w:eastAsia="Times New Roman" w:hAnsi="Arial"/>
                <w:color w:val="000000"/>
              </w:rPr>
              <w:t>01</w:t>
            </w:r>
          </w:p>
        </w:tc>
      </w:tr>
      <w:tr w:rsidR="00795C9D" w:rsidRPr="001E3358" w14:paraId="4E7E9D4B" w14:textId="77777777" w:rsidTr="007213CF">
        <w:trPr>
          <w:trHeight w:val="255"/>
          <w:jc w:val="center"/>
        </w:trPr>
        <w:tc>
          <w:tcPr>
            <w:tcW w:w="1071" w:type="dxa"/>
            <w:tcBorders>
              <w:top w:val="nil"/>
              <w:left w:val="single" w:sz="4" w:space="0" w:color="auto"/>
              <w:bottom w:val="single" w:sz="4" w:space="0" w:color="auto"/>
              <w:right w:val="single" w:sz="4" w:space="0" w:color="auto"/>
            </w:tcBorders>
            <w:shd w:val="clear" w:color="auto" w:fill="auto"/>
            <w:noWrap/>
            <w:vAlign w:val="center"/>
          </w:tcPr>
          <w:p w14:paraId="7757C627"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lastRenderedPageBreak/>
              <w:t>1</w:t>
            </w:r>
          </w:p>
        </w:tc>
        <w:tc>
          <w:tcPr>
            <w:tcW w:w="5142" w:type="dxa"/>
            <w:tcBorders>
              <w:top w:val="nil"/>
              <w:left w:val="nil"/>
              <w:bottom w:val="single" w:sz="4" w:space="0" w:color="auto"/>
              <w:right w:val="single" w:sz="4" w:space="0" w:color="auto"/>
            </w:tcBorders>
            <w:shd w:val="clear" w:color="auto" w:fill="auto"/>
            <w:noWrap/>
            <w:vAlign w:val="center"/>
          </w:tcPr>
          <w:p w14:paraId="7D59C65E" w14:textId="77777777" w:rsidR="00795C9D" w:rsidRPr="001E3358" w:rsidRDefault="00795C9D" w:rsidP="007213CF">
            <w:pPr>
              <w:rPr>
                <w:rFonts w:ascii="Arial" w:eastAsia="Times New Roman" w:hAnsi="Arial"/>
                <w:color w:val="000000"/>
              </w:rPr>
            </w:pPr>
            <w:r w:rsidRPr="001E3358">
              <w:rPr>
                <w:rFonts w:ascii="Arial" w:eastAsia="Times New Roman" w:hAnsi="Arial"/>
                <w:color w:val="000000"/>
              </w:rPr>
              <w:t xml:space="preserve">Director Operativo de Proyectos </w:t>
            </w:r>
          </w:p>
        </w:tc>
        <w:tc>
          <w:tcPr>
            <w:tcW w:w="993" w:type="dxa"/>
            <w:tcBorders>
              <w:top w:val="nil"/>
              <w:left w:val="nil"/>
              <w:bottom w:val="single" w:sz="4" w:space="0" w:color="auto"/>
              <w:right w:val="single" w:sz="4" w:space="0" w:color="auto"/>
            </w:tcBorders>
            <w:shd w:val="clear" w:color="auto" w:fill="auto"/>
            <w:noWrap/>
            <w:vAlign w:val="center"/>
          </w:tcPr>
          <w:p w14:paraId="781BFC41" w14:textId="77777777" w:rsidR="00795C9D" w:rsidRPr="001E3358" w:rsidRDefault="00795C9D" w:rsidP="007213CF">
            <w:pPr>
              <w:jc w:val="center"/>
              <w:rPr>
                <w:rFonts w:ascii="Arial" w:eastAsia="Times New Roman" w:hAnsi="Arial"/>
                <w:color w:val="000000"/>
                <w:highlight w:val="yellow"/>
              </w:rPr>
            </w:pPr>
          </w:p>
        </w:tc>
        <w:tc>
          <w:tcPr>
            <w:tcW w:w="914" w:type="dxa"/>
            <w:tcBorders>
              <w:top w:val="nil"/>
              <w:left w:val="nil"/>
              <w:bottom w:val="single" w:sz="4" w:space="0" w:color="auto"/>
              <w:right w:val="single" w:sz="4" w:space="0" w:color="auto"/>
            </w:tcBorders>
            <w:shd w:val="clear" w:color="auto" w:fill="auto"/>
            <w:noWrap/>
            <w:vAlign w:val="center"/>
          </w:tcPr>
          <w:p w14:paraId="64A95068" w14:textId="77777777" w:rsidR="00795C9D" w:rsidRPr="001E3358" w:rsidRDefault="00795C9D" w:rsidP="007213CF">
            <w:pPr>
              <w:jc w:val="center"/>
              <w:rPr>
                <w:rFonts w:ascii="Arial" w:eastAsia="Times New Roman" w:hAnsi="Arial"/>
                <w:color w:val="000000"/>
                <w:highlight w:val="yellow"/>
              </w:rPr>
            </w:pPr>
          </w:p>
        </w:tc>
      </w:tr>
      <w:tr w:rsidR="00795C9D" w:rsidRPr="001E3358" w14:paraId="09725E3C" w14:textId="77777777" w:rsidTr="007213CF">
        <w:trPr>
          <w:trHeight w:val="255"/>
          <w:jc w:val="center"/>
        </w:trPr>
        <w:tc>
          <w:tcPr>
            <w:tcW w:w="1071" w:type="dxa"/>
            <w:tcBorders>
              <w:top w:val="nil"/>
              <w:left w:val="single" w:sz="4" w:space="0" w:color="auto"/>
              <w:bottom w:val="single" w:sz="4" w:space="0" w:color="auto"/>
              <w:right w:val="single" w:sz="4" w:space="0" w:color="auto"/>
            </w:tcBorders>
            <w:shd w:val="clear" w:color="auto" w:fill="auto"/>
            <w:noWrap/>
            <w:vAlign w:val="center"/>
          </w:tcPr>
          <w:p w14:paraId="6A651538"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1</w:t>
            </w:r>
          </w:p>
        </w:tc>
        <w:tc>
          <w:tcPr>
            <w:tcW w:w="5142" w:type="dxa"/>
            <w:tcBorders>
              <w:top w:val="nil"/>
              <w:left w:val="nil"/>
              <w:bottom w:val="single" w:sz="4" w:space="0" w:color="auto"/>
              <w:right w:val="single" w:sz="4" w:space="0" w:color="auto"/>
            </w:tcBorders>
            <w:shd w:val="clear" w:color="auto" w:fill="auto"/>
            <w:noWrap/>
            <w:vAlign w:val="center"/>
          </w:tcPr>
          <w:p w14:paraId="42EBF06B" w14:textId="77777777" w:rsidR="00795C9D" w:rsidRPr="001E3358" w:rsidRDefault="00795C9D" w:rsidP="007213CF">
            <w:pPr>
              <w:rPr>
                <w:rFonts w:ascii="Arial" w:eastAsia="Times New Roman" w:hAnsi="Arial"/>
                <w:b/>
                <w:bCs/>
                <w:color w:val="000000"/>
              </w:rPr>
            </w:pPr>
            <w:r w:rsidRPr="001E3358">
              <w:rPr>
                <w:rFonts w:ascii="Arial" w:eastAsia="Times New Roman" w:hAnsi="Arial"/>
                <w:b/>
                <w:bCs/>
                <w:color w:val="000000"/>
              </w:rPr>
              <w:t xml:space="preserve">NIVEL SUBDIRECTOR </w:t>
            </w:r>
          </w:p>
        </w:tc>
        <w:tc>
          <w:tcPr>
            <w:tcW w:w="993" w:type="dxa"/>
            <w:tcBorders>
              <w:top w:val="nil"/>
              <w:left w:val="nil"/>
              <w:bottom w:val="single" w:sz="4" w:space="0" w:color="auto"/>
              <w:right w:val="single" w:sz="4" w:space="0" w:color="auto"/>
            </w:tcBorders>
            <w:shd w:val="clear" w:color="auto" w:fill="auto"/>
            <w:noWrap/>
            <w:vAlign w:val="center"/>
            <w:hideMark/>
          </w:tcPr>
          <w:p w14:paraId="70730200"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 </w:t>
            </w:r>
          </w:p>
        </w:tc>
        <w:tc>
          <w:tcPr>
            <w:tcW w:w="914" w:type="dxa"/>
            <w:tcBorders>
              <w:top w:val="nil"/>
              <w:left w:val="nil"/>
              <w:bottom w:val="single" w:sz="4" w:space="0" w:color="auto"/>
              <w:right w:val="single" w:sz="4" w:space="0" w:color="auto"/>
            </w:tcBorders>
            <w:shd w:val="clear" w:color="auto" w:fill="auto"/>
            <w:noWrap/>
            <w:vAlign w:val="center"/>
            <w:hideMark/>
          </w:tcPr>
          <w:p w14:paraId="07209EA2"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 </w:t>
            </w:r>
          </w:p>
        </w:tc>
      </w:tr>
      <w:tr w:rsidR="00795C9D" w:rsidRPr="001E3358" w14:paraId="7CE58163" w14:textId="77777777" w:rsidTr="007213CF">
        <w:trPr>
          <w:trHeight w:val="255"/>
          <w:jc w:val="center"/>
        </w:trPr>
        <w:tc>
          <w:tcPr>
            <w:tcW w:w="1071" w:type="dxa"/>
            <w:tcBorders>
              <w:top w:val="nil"/>
              <w:left w:val="single" w:sz="4" w:space="0" w:color="auto"/>
              <w:bottom w:val="single" w:sz="4" w:space="0" w:color="auto"/>
              <w:right w:val="single" w:sz="4" w:space="0" w:color="auto"/>
            </w:tcBorders>
            <w:shd w:val="clear" w:color="auto" w:fill="auto"/>
            <w:noWrap/>
            <w:vAlign w:val="center"/>
          </w:tcPr>
          <w:p w14:paraId="0395CBD0"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1</w:t>
            </w:r>
          </w:p>
        </w:tc>
        <w:tc>
          <w:tcPr>
            <w:tcW w:w="5142" w:type="dxa"/>
            <w:tcBorders>
              <w:top w:val="nil"/>
              <w:left w:val="nil"/>
              <w:bottom w:val="single" w:sz="4" w:space="0" w:color="auto"/>
              <w:right w:val="single" w:sz="4" w:space="0" w:color="auto"/>
            </w:tcBorders>
            <w:shd w:val="clear" w:color="auto" w:fill="auto"/>
            <w:noWrap/>
            <w:vAlign w:val="center"/>
          </w:tcPr>
          <w:p w14:paraId="24B89DE4" w14:textId="77777777" w:rsidR="00795C9D" w:rsidRPr="001E3358" w:rsidRDefault="00795C9D" w:rsidP="007213CF">
            <w:pPr>
              <w:rPr>
                <w:rFonts w:ascii="Arial" w:eastAsia="Times New Roman" w:hAnsi="Arial"/>
                <w:bCs/>
                <w:color w:val="000000"/>
              </w:rPr>
            </w:pPr>
            <w:r w:rsidRPr="001E3358">
              <w:rPr>
                <w:rFonts w:ascii="Arial" w:eastAsia="Times New Roman" w:hAnsi="Arial"/>
                <w:bCs/>
                <w:color w:val="000000"/>
              </w:rPr>
              <w:t xml:space="preserve">Subdirector de Contratación </w:t>
            </w:r>
          </w:p>
        </w:tc>
        <w:tc>
          <w:tcPr>
            <w:tcW w:w="993" w:type="dxa"/>
            <w:tcBorders>
              <w:top w:val="nil"/>
              <w:left w:val="nil"/>
              <w:bottom w:val="single" w:sz="4" w:space="0" w:color="auto"/>
              <w:right w:val="single" w:sz="4" w:space="0" w:color="auto"/>
            </w:tcBorders>
            <w:shd w:val="clear" w:color="auto" w:fill="auto"/>
            <w:noWrap/>
            <w:vAlign w:val="center"/>
          </w:tcPr>
          <w:p w14:paraId="598DF790" w14:textId="77777777" w:rsidR="00795C9D" w:rsidRPr="001E3358" w:rsidRDefault="00795C9D" w:rsidP="007213CF">
            <w:pPr>
              <w:jc w:val="center"/>
              <w:rPr>
                <w:rFonts w:ascii="Arial" w:eastAsia="Times New Roman" w:hAnsi="Arial"/>
                <w:color w:val="000000"/>
              </w:rPr>
            </w:pPr>
          </w:p>
        </w:tc>
        <w:tc>
          <w:tcPr>
            <w:tcW w:w="914" w:type="dxa"/>
            <w:tcBorders>
              <w:top w:val="nil"/>
              <w:left w:val="nil"/>
              <w:bottom w:val="single" w:sz="4" w:space="0" w:color="auto"/>
              <w:right w:val="single" w:sz="4" w:space="0" w:color="auto"/>
            </w:tcBorders>
            <w:shd w:val="clear" w:color="auto" w:fill="auto"/>
            <w:noWrap/>
            <w:vAlign w:val="center"/>
          </w:tcPr>
          <w:p w14:paraId="365F30F2" w14:textId="77777777" w:rsidR="00795C9D" w:rsidRPr="001E3358" w:rsidRDefault="00795C9D" w:rsidP="007213CF">
            <w:pPr>
              <w:jc w:val="center"/>
              <w:rPr>
                <w:rFonts w:ascii="Arial" w:eastAsia="Times New Roman" w:hAnsi="Arial"/>
                <w:color w:val="000000"/>
              </w:rPr>
            </w:pPr>
          </w:p>
        </w:tc>
      </w:tr>
      <w:tr w:rsidR="00795C9D" w:rsidRPr="001E3358" w14:paraId="458B1D52" w14:textId="77777777" w:rsidTr="007213CF">
        <w:trPr>
          <w:trHeight w:val="255"/>
          <w:jc w:val="center"/>
        </w:trPr>
        <w:tc>
          <w:tcPr>
            <w:tcW w:w="1071" w:type="dxa"/>
            <w:tcBorders>
              <w:top w:val="nil"/>
              <w:left w:val="single" w:sz="4" w:space="0" w:color="auto"/>
              <w:bottom w:val="single" w:sz="4" w:space="0" w:color="auto"/>
              <w:right w:val="single" w:sz="4" w:space="0" w:color="auto"/>
            </w:tcBorders>
            <w:shd w:val="clear" w:color="auto" w:fill="auto"/>
            <w:noWrap/>
            <w:vAlign w:val="center"/>
          </w:tcPr>
          <w:p w14:paraId="0BA1AC21"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1</w:t>
            </w:r>
          </w:p>
        </w:tc>
        <w:tc>
          <w:tcPr>
            <w:tcW w:w="5142" w:type="dxa"/>
            <w:tcBorders>
              <w:top w:val="nil"/>
              <w:left w:val="nil"/>
              <w:bottom w:val="single" w:sz="4" w:space="0" w:color="auto"/>
              <w:right w:val="single" w:sz="4" w:space="0" w:color="auto"/>
            </w:tcBorders>
            <w:shd w:val="clear" w:color="auto" w:fill="auto"/>
            <w:noWrap/>
            <w:vAlign w:val="center"/>
          </w:tcPr>
          <w:p w14:paraId="54551686" w14:textId="77777777" w:rsidR="00795C9D" w:rsidRPr="001E3358" w:rsidRDefault="00795C9D" w:rsidP="007213CF">
            <w:pPr>
              <w:rPr>
                <w:rFonts w:ascii="Arial" w:eastAsia="Times New Roman" w:hAnsi="Arial"/>
                <w:b/>
                <w:bCs/>
                <w:color w:val="000000"/>
              </w:rPr>
            </w:pPr>
            <w:r w:rsidRPr="001E3358">
              <w:rPr>
                <w:rFonts w:ascii="Arial" w:eastAsia="Times New Roman" w:hAnsi="Arial"/>
                <w:b/>
                <w:bCs/>
                <w:color w:val="000000"/>
              </w:rPr>
              <w:t>NIVEL ASESOR</w:t>
            </w:r>
          </w:p>
        </w:tc>
        <w:tc>
          <w:tcPr>
            <w:tcW w:w="993" w:type="dxa"/>
            <w:tcBorders>
              <w:top w:val="nil"/>
              <w:left w:val="nil"/>
              <w:bottom w:val="single" w:sz="4" w:space="0" w:color="auto"/>
              <w:right w:val="single" w:sz="4" w:space="0" w:color="auto"/>
            </w:tcBorders>
            <w:shd w:val="clear" w:color="auto" w:fill="auto"/>
            <w:noWrap/>
            <w:vAlign w:val="center"/>
          </w:tcPr>
          <w:p w14:paraId="5F4DF6C8" w14:textId="77777777" w:rsidR="00795C9D" w:rsidRPr="001E3358" w:rsidRDefault="00795C9D" w:rsidP="007213CF">
            <w:pPr>
              <w:jc w:val="center"/>
              <w:rPr>
                <w:rFonts w:ascii="Arial" w:eastAsia="Times New Roman" w:hAnsi="Arial"/>
                <w:color w:val="000000"/>
              </w:rPr>
            </w:pPr>
          </w:p>
        </w:tc>
        <w:tc>
          <w:tcPr>
            <w:tcW w:w="914" w:type="dxa"/>
            <w:tcBorders>
              <w:top w:val="nil"/>
              <w:left w:val="nil"/>
              <w:bottom w:val="single" w:sz="4" w:space="0" w:color="auto"/>
              <w:right w:val="single" w:sz="4" w:space="0" w:color="auto"/>
            </w:tcBorders>
            <w:shd w:val="clear" w:color="auto" w:fill="auto"/>
            <w:noWrap/>
            <w:vAlign w:val="center"/>
          </w:tcPr>
          <w:p w14:paraId="4D014A45" w14:textId="77777777" w:rsidR="00795C9D" w:rsidRPr="001E3358" w:rsidRDefault="00795C9D" w:rsidP="007213CF">
            <w:pPr>
              <w:jc w:val="center"/>
              <w:rPr>
                <w:rFonts w:ascii="Arial" w:eastAsia="Times New Roman" w:hAnsi="Arial"/>
                <w:color w:val="000000"/>
              </w:rPr>
            </w:pPr>
          </w:p>
        </w:tc>
      </w:tr>
      <w:tr w:rsidR="00795C9D" w:rsidRPr="001E3358" w14:paraId="723529C7" w14:textId="77777777" w:rsidTr="00AF162D">
        <w:trPr>
          <w:trHeight w:val="255"/>
          <w:jc w:val="center"/>
        </w:trPr>
        <w:tc>
          <w:tcPr>
            <w:tcW w:w="1071" w:type="dxa"/>
            <w:tcBorders>
              <w:top w:val="nil"/>
              <w:left w:val="single" w:sz="4" w:space="0" w:color="auto"/>
              <w:bottom w:val="single" w:sz="4" w:space="0" w:color="auto"/>
              <w:right w:val="single" w:sz="4" w:space="0" w:color="auto"/>
            </w:tcBorders>
            <w:shd w:val="clear" w:color="auto" w:fill="auto"/>
            <w:noWrap/>
            <w:vAlign w:val="center"/>
            <w:hideMark/>
          </w:tcPr>
          <w:p w14:paraId="04F0ADFB"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1</w:t>
            </w:r>
          </w:p>
        </w:tc>
        <w:tc>
          <w:tcPr>
            <w:tcW w:w="5142" w:type="dxa"/>
            <w:tcBorders>
              <w:top w:val="nil"/>
              <w:left w:val="nil"/>
              <w:bottom w:val="single" w:sz="4" w:space="0" w:color="auto"/>
              <w:right w:val="single" w:sz="4" w:space="0" w:color="auto"/>
            </w:tcBorders>
            <w:shd w:val="clear" w:color="auto" w:fill="auto"/>
            <w:noWrap/>
            <w:vAlign w:val="center"/>
            <w:hideMark/>
          </w:tcPr>
          <w:p w14:paraId="204F2BD6" w14:textId="77777777" w:rsidR="00795C9D" w:rsidRPr="001E3358" w:rsidRDefault="00795C9D" w:rsidP="007213CF">
            <w:pPr>
              <w:rPr>
                <w:rFonts w:ascii="Arial" w:eastAsia="Times New Roman" w:hAnsi="Arial"/>
                <w:color w:val="000000"/>
              </w:rPr>
            </w:pPr>
            <w:r w:rsidRPr="001E3358">
              <w:rPr>
                <w:rFonts w:ascii="Arial" w:eastAsia="Times New Roman" w:hAnsi="Arial"/>
                <w:color w:val="000000"/>
              </w:rPr>
              <w:t>Asesor de Control Interno</w:t>
            </w:r>
          </w:p>
        </w:tc>
        <w:tc>
          <w:tcPr>
            <w:tcW w:w="993" w:type="dxa"/>
            <w:tcBorders>
              <w:top w:val="nil"/>
              <w:left w:val="nil"/>
              <w:bottom w:val="single" w:sz="4" w:space="0" w:color="auto"/>
              <w:right w:val="single" w:sz="4" w:space="0" w:color="auto"/>
            </w:tcBorders>
            <w:shd w:val="clear" w:color="auto" w:fill="auto"/>
            <w:noWrap/>
            <w:vAlign w:val="center"/>
          </w:tcPr>
          <w:p w14:paraId="18516652" w14:textId="627937C0" w:rsidR="00795C9D" w:rsidRPr="001E3358" w:rsidRDefault="00795C9D" w:rsidP="007213CF">
            <w:pPr>
              <w:jc w:val="center"/>
              <w:rPr>
                <w:rFonts w:ascii="Arial" w:eastAsia="Times New Roman" w:hAnsi="Arial"/>
                <w:color w:val="000000"/>
                <w:highlight w:val="yellow"/>
              </w:rPr>
            </w:pPr>
          </w:p>
        </w:tc>
        <w:tc>
          <w:tcPr>
            <w:tcW w:w="914" w:type="dxa"/>
            <w:tcBorders>
              <w:top w:val="nil"/>
              <w:left w:val="nil"/>
              <w:bottom w:val="single" w:sz="4" w:space="0" w:color="auto"/>
              <w:right w:val="single" w:sz="4" w:space="0" w:color="auto"/>
            </w:tcBorders>
            <w:shd w:val="clear" w:color="auto" w:fill="auto"/>
            <w:noWrap/>
            <w:vAlign w:val="center"/>
          </w:tcPr>
          <w:p w14:paraId="05CF0666" w14:textId="7DD4A98B" w:rsidR="00795C9D" w:rsidRPr="001E3358" w:rsidRDefault="00795C9D" w:rsidP="007213CF">
            <w:pPr>
              <w:jc w:val="center"/>
              <w:rPr>
                <w:rFonts w:ascii="Arial" w:eastAsia="Times New Roman" w:hAnsi="Arial"/>
                <w:color w:val="000000"/>
                <w:highlight w:val="yellow"/>
              </w:rPr>
            </w:pPr>
          </w:p>
        </w:tc>
      </w:tr>
      <w:tr w:rsidR="00795C9D" w:rsidRPr="001E3358" w14:paraId="2E8801BD" w14:textId="77777777" w:rsidTr="00AF162D">
        <w:trPr>
          <w:trHeight w:val="255"/>
          <w:jc w:val="center"/>
        </w:trPr>
        <w:tc>
          <w:tcPr>
            <w:tcW w:w="1071" w:type="dxa"/>
            <w:tcBorders>
              <w:top w:val="nil"/>
              <w:left w:val="single" w:sz="4" w:space="0" w:color="auto"/>
              <w:bottom w:val="single" w:sz="4" w:space="0" w:color="auto"/>
              <w:right w:val="single" w:sz="4" w:space="0" w:color="auto"/>
            </w:tcBorders>
            <w:shd w:val="clear" w:color="auto" w:fill="auto"/>
            <w:noWrap/>
            <w:vAlign w:val="center"/>
            <w:hideMark/>
          </w:tcPr>
          <w:p w14:paraId="7C90B65E"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1</w:t>
            </w:r>
          </w:p>
        </w:tc>
        <w:tc>
          <w:tcPr>
            <w:tcW w:w="5142" w:type="dxa"/>
            <w:tcBorders>
              <w:top w:val="nil"/>
              <w:left w:val="nil"/>
              <w:bottom w:val="single" w:sz="4" w:space="0" w:color="auto"/>
              <w:right w:val="single" w:sz="4" w:space="0" w:color="auto"/>
            </w:tcBorders>
            <w:shd w:val="clear" w:color="auto" w:fill="auto"/>
            <w:noWrap/>
            <w:vAlign w:val="center"/>
            <w:hideMark/>
          </w:tcPr>
          <w:p w14:paraId="56B136BF" w14:textId="77777777" w:rsidR="00795C9D" w:rsidRPr="001E3358" w:rsidRDefault="00795C9D" w:rsidP="007213CF">
            <w:pPr>
              <w:rPr>
                <w:rFonts w:ascii="Arial" w:eastAsia="Times New Roman" w:hAnsi="Arial"/>
                <w:b/>
                <w:color w:val="000000"/>
              </w:rPr>
            </w:pPr>
            <w:r w:rsidRPr="001E3358">
              <w:rPr>
                <w:rFonts w:ascii="Arial" w:eastAsia="Times New Roman" w:hAnsi="Arial"/>
                <w:b/>
                <w:color w:val="000000"/>
              </w:rPr>
              <w:t xml:space="preserve">Secretaria Ejecutiva </w:t>
            </w:r>
          </w:p>
        </w:tc>
        <w:tc>
          <w:tcPr>
            <w:tcW w:w="993" w:type="dxa"/>
            <w:tcBorders>
              <w:top w:val="nil"/>
              <w:left w:val="nil"/>
              <w:bottom w:val="single" w:sz="4" w:space="0" w:color="auto"/>
              <w:right w:val="single" w:sz="4" w:space="0" w:color="auto"/>
            </w:tcBorders>
            <w:shd w:val="clear" w:color="auto" w:fill="auto"/>
            <w:noWrap/>
            <w:vAlign w:val="center"/>
          </w:tcPr>
          <w:p w14:paraId="678E2E4D" w14:textId="7F052020" w:rsidR="00795C9D" w:rsidRPr="001E3358" w:rsidRDefault="00795C9D" w:rsidP="007213CF">
            <w:pPr>
              <w:jc w:val="center"/>
              <w:rPr>
                <w:rFonts w:ascii="Arial" w:eastAsia="Times New Roman" w:hAnsi="Arial"/>
                <w:color w:val="000000"/>
                <w:highlight w:val="yellow"/>
              </w:rPr>
            </w:pPr>
          </w:p>
        </w:tc>
        <w:tc>
          <w:tcPr>
            <w:tcW w:w="914" w:type="dxa"/>
            <w:tcBorders>
              <w:top w:val="nil"/>
              <w:left w:val="nil"/>
              <w:bottom w:val="single" w:sz="4" w:space="0" w:color="auto"/>
              <w:right w:val="single" w:sz="4" w:space="0" w:color="auto"/>
            </w:tcBorders>
            <w:shd w:val="clear" w:color="auto" w:fill="auto"/>
            <w:noWrap/>
            <w:vAlign w:val="center"/>
          </w:tcPr>
          <w:p w14:paraId="549335E9" w14:textId="5F5C9D23" w:rsidR="00795C9D" w:rsidRPr="001E3358" w:rsidRDefault="00795C9D" w:rsidP="007213CF">
            <w:pPr>
              <w:jc w:val="center"/>
              <w:rPr>
                <w:rFonts w:ascii="Arial" w:eastAsia="Times New Roman" w:hAnsi="Arial"/>
                <w:color w:val="000000"/>
                <w:highlight w:val="yellow"/>
              </w:rPr>
            </w:pPr>
          </w:p>
        </w:tc>
      </w:tr>
      <w:tr w:rsidR="00795C9D" w:rsidRPr="001E3358" w14:paraId="679F077A" w14:textId="77777777" w:rsidTr="007213CF">
        <w:trPr>
          <w:trHeight w:val="255"/>
          <w:jc w:val="center"/>
        </w:trPr>
        <w:tc>
          <w:tcPr>
            <w:tcW w:w="1071" w:type="dxa"/>
            <w:tcBorders>
              <w:top w:val="nil"/>
              <w:left w:val="single" w:sz="4" w:space="0" w:color="auto"/>
              <w:bottom w:val="single" w:sz="4" w:space="0" w:color="auto"/>
              <w:right w:val="single" w:sz="4" w:space="0" w:color="auto"/>
            </w:tcBorders>
            <w:shd w:val="clear" w:color="000000" w:fill="F2F2F2"/>
            <w:noWrap/>
            <w:vAlign w:val="center"/>
            <w:hideMark/>
          </w:tcPr>
          <w:p w14:paraId="32B77E30" w14:textId="7A59DF84" w:rsidR="00795C9D" w:rsidRPr="001E3358" w:rsidRDefault="00AF162D" w:rsidP="007213CF">
            <w:pPr>
              <w:jc w:val="center"/>
              <w:rPr>
                <w:rFonts w:ascii="Arial" w:eastAsia="Times New Roman" w:hAnsi="Arial"/>
                <w:b/>
                <w:bCs/>
                <w:color w:val="000000"/>
              </w:rPr>
            </w:pPr>
            <w:r w:rsidRPr="001E3358">
              <w:rPr>
                <w:rFonts w:ascii="Arial" w:eastAsia="Times New Roman" w:hAnsi="Arial"/>
                <w:b/>
                <w:bCs/>
                <w:color w:val="000000"/>
              </w:rPr>
              <w:t>7</w:t>
            </w:r>
          </w:p>
        </w:tc>
        <w:tc>
          <w:tcPr>
            <w:tcW w:w="5142" w:type="dxa"/>
            <w:tcBorders>
              <w:top w:val="nil"/>
              <w:left w:val="nil"/>
              <w:bottom w:val="single" w:sz="4" w:space="0" w:color="auto"/>
              <w:right w:val="single" w:sz="4" w:space="0" w:color="auto"/>
            </w:tcBorders>
            <w:shd w:val="clear" w:color="000000" w:fill="F2F2F2"/>
            <w:noWrap/>
            <w:hideMark/>
          </w:tcPr>
          <w:p w14:paraId="4470B8B3" w14:textId="77777777" w:rsidR="00795C9D" w:rsidRPr="001E3358" w:rsidRDefault="00795C9D" w:rsidP="007213CF">
            <w:pPr>
              <w:jc w:val="center"/>
              <w:rPr>
                <w:rFonts w:ascii="Arial" w:eastAsia="Times New Roman" w:hAnsi="Arial"/>
                <w:b/>
                <w:bCs/>
                <w:color w:val="000000"/>
              </w:rPr>
            </w:pPr>
            <w:r w:rsidRPr="001E3358">
              <w:rPr>
                <w:rFonts w:ascii="Arial" w:eastAsia="Times New Roman" w:hAnsi="Arial"/>
                <w:b/>
                <w:bCs/>
                <w:color w:val="000000"/>
              </w:rPr>
              <w:t>TOTAL</w:t>
            </w:r>
          </w:p>
        </w:tc>
        <w:tc>
          <w:tcPr>
            <w:tcW w:w="993" w:type="dxa"/>
            <w:tcBorders>
              <w:top w:val="nil"/>
              <w:left w:val="nil"/>
              <w:bottom w:val="single" w:sz="4" w:space="0" w:color="auto"/>
              <w:right w:val="single" w:sz="4" w:space="0" w:color="auto"/>
            </w:tcBorders>
            <w:shd w:val="clear" w:color="000000" w:fill="F2F2F2"/>
            <w:noWrap/>
            <w:hideMark/>
          </w:tcPr>
          <w:p w14:paraId="336A8CE3" w14:textId="3D6EFE9D" w:rsidR="00795C9D" w:rsidRPr="001E3358" w:rsidRDefault="00AF162D" w:rsidP="00AF162D">
            <w:pPr>
              <w:jc w:val="center"/>
              <w:rPr>
                <w:rFonts w:ascii="Arial" w:eastAsia="Times New Roman" w:hAnsi="Arial"/>
                <w:color w:val="000000"/>
              </w:rPr>
            </w:pPr>
            <w:r w:rsidRPr="001E3358">
              <w:rPr>
                <w:rFonts w:ascii="Arial" w:eastAsia="Times New Roman" w:hAnsi="Arial"/>
                <w:color w:val="000000"/>
              </w:rPr>
              <w:t>7</w:t>
            </w:r>
          </w:p>
        </w:tc>
        <w:tc>
          <w:tcPr>
            <w:tcW w:w="914" w:type="dxa"/>
            <w:tcBorders>
              <w:top w:val="nil"/>
              <w:left w:val="nil"/>
              <w:bottom w:val="single" w:sz="4" w:space="0" w:color="auto"/>
              <w:right w:val="single" w:sz="4" w:space="0" w:color="auto"/>
            </w:tcBorders>
            <w:shd w:val="clear" w:color="000000" w:fill="F2F2F2"/>
            <w:noWrap/>
            <w:hideMark/>
          </w:tcPr>
          <w:p w14:paraId="19AB9C7C" w14:textId="662AA9DF" w:rsidR="00795C9D" w:rsidRPr="001E3358" w:rsidRDefault="00AF162D" w:rsidP="00AF162D">
            <w:pPr>
              <w:jc w:val="center"/>
              <w:rPr>
                <w:rFonts w:ascii="Arial" w:eastAsia="Times New Roman" w:hAnsi="Arial"/>
                <w:color w:val="000000"/>
              </w:rPr>
            </w:pPr>
            <w:r w:rsidRPr="001E3358">
              <w:rPr>
                <w:rFonts w:ascii="Arial" w:eastAsia="Times New Roman" w:hAnsi="Arial"/>
                <w:color w:val="000000"/>
              </w:rPr>
              <w:t>7</w:t>
            </w:r>
          </w:p>
        </w:tc>
      </w:tr>
    </w:tbl>
    <w:p w14:paraId="5AEEC9A1" w14:textId="77777777" w:rsidR="00795C9D" w:rsidRPr="001E3358" w:rsidRDefault="00795C9D" w:rsidP="00795C9D">
      <w:pPr>
        <w:tabs>
          <w:tab w:val="left" w:pos="840"/>
          <w:tab w:val="left" w:pos="1275"/>
        </w:tabs>
        <w:jc w:val="both"/>
        <w:rPr>
          <w:rFonts w:ascii="Arial" w:hAnsi="Arial"/>
          <w:b/>
        </w:rPr>
      </w:pPr>
    </w:p>
    <w:p w14:paraId="15BA1E6D" w14:textId="77777777" w:rsidR="00795C9D" w:rsidRPr="001E3358" w:rsidRDefault="00795C9D" w:rsidP="00795C9D">
      <w:pPr>
        <w:tabs>
          <w:tab w:val="left" w:pos="840"/>
          <w:tab w:val="left" w:pos="1275"/>
        </w:tabs>
        <w:jc w:val="both"/>
        <w:rPr>
          <w:rFonts w:ascii="Arial" w:hAnsi="Arial"/>
          <w:b/>
        </w:rPr>
      </w:pPr>
    </w:p>
    <w:p w14:paraId="202DF585" w14:textId="77777777" w:rsidR="00795C9D" w:rsidRPr="001E3358" w:rsidRDefault="00795C9D" w:rsidP="00795C9D">
      <w:pPr>
        <w:tabs>
          <w:tab w:val="left" w:pos="840"/>
          <w:tab w:val="left" w:pos="1275"/>
        </w:tabs>
        <w:jc w:val="both"/>
        <w:rPr>
          <w:rFonts w:ascii="Arial" w:hAnsi="Arial"/>
          <w:b/>
        </w:rPr>
      </w:pPr>
    </w:p>
    <w:p w14:paraId="1E30B274" w14:textId="77777777" w:rsidR="00795C9D" w:rsidRPr="001E3358" w:rsidRDefault="00795C9D" w:rsidP="00795C9D">
      <w:pPr>
        <w:tabs>
          <w:tab w:val="left" w:pos="840"/>
          <w:tab w:val="left" w:pos="1275"/>
        </w:tabs>
        <w:jc w:val="both"/>
        <w:rPr>
          <w:rFonts w:ascii="Arial" w:hAnsi="Arial"/>
          <w:b/>
        </w:rPr>
      </w:pPr>
    </w:p>
    <w:p w14:paraId="4D3ADC63" w14:textId="77777777" w:rsidR="00795C9D" w:rsidRPr="001E3358" w:rsidRDefault="00795C9D" w:rsidP="00795C9D">
      <w:pPr>
        <w:tabs>
          <w:tab w:val="left" w:pos="840"/>
          <w:tab w:val="left" w:pos="1275"/>
        </w:tabs>
        <w:jc w:val="both"/>
        <w:rPr>
          <w:rFonts w:ascii="Arial" w:hAnsi="Arial"/>
        </w:rPr>
      </w:pPr>
      <w:r w:rsidRPr="001E3358">
        <w:rPr>
          <w:rFonts w:ascii="Arial" w:hAnsi="Arial"/>
          <w:b/>
        </w:rPr>
        <w:t>7. ANÁLISIS DISPONIBILIDAD DE PERSONAL</w:t>
      </w:r>
      <w:r w:rsidRPr="001E3358">
        <w:rPr>
          <w:rFonts w:ascii="Arial" w:hAnsi="Arial"/>
        </w:rPr>
        <w:t xml:space="preserve"> </w:t>
      </w:r>
    </w:p>
    <w:p w14:paraId="6625B068" w14:textId="77777777" w:rsidR="00795C9D" w:rsidRPr="001E3358" w:rsidRDefault="00795C9D" w:rsidP="00795C9D">
      <w:pPr>
        <w:tabs>
          <w:tab w:val="left" w:pos="840"/>
          <w:tab w:val="left" w:pos="1275"/>
        </w:tabs>
        <w:jc w:val="both"/>
        <w:rPr>
          <w:rFonts w:ascii="Arial" w:hAnsi="Arial"/>
        </w:rPr>
      </w:pPr>
    </w:p>
    <w:p w14:paraId="4EED7BF1" w14:textId="31F24B85" w:rsidR="00795C9D" w:rsidRPr="001E3358" w:rsidRDefault="00795C9D" w:rsidP="00795C9D">
      <w:pPr>
        <w:tabs>
          <w:tab w:val="left" w:pos="840"/>
          <w:tab w:val="left" w:pos="1275"/>
        </w:tabs>
        <w:jc w:val="both"/>
        <w:rPr>
          <w:rFonts w:ascii="Arial" w:hAnsi="Arial"/>
          <w:sz w:val="22"/>
          <w:szCs w:val="22"/>
        </w:rPr>
      </w:pPr>
      <w:r w:rsidRPr="001E3358">
        <w:rPr>
          <w:rFonts w:ascii="Arial" w:hAnsi="Arial"/>
          <w:sz w:val="22"/>
          <w:szCs w:val="22"/>
        </w:rPr>
        <w:t xml:space="preserve">A la vigencia de </w:t>
      </w:r>
      <w:r w:rsidR="00622E8C">
        <w:rPr>
          <w:rFonts w:ascii="Arial" w:hAnsi="Arial"/>
          <w:sz w:val="22"/>
          <w:szCs w:val="22"/>
        </w:rPr>
        <w:t>2025</w:t>
      </w:r>
      <w:r w:rsidRPr="001E3358">
        <w:rPr>
          <w:rFonts w:ascii="Arial" w:hAnsi="Arial"/>
          <w:sz w:val="22"/>
          <w:szCs w:val="22"/>
        </w:rPr>
        <w:t xml:space="preserve"> se encuentra provista la planta de personal de la Empresa </w:t>
      </w:r>
      <w:proofErr w:type="spellStart"/>
      <w:r w:rsidRPr="001E3358">
        <w:rPr>
          <w:rFonts w:ascii="Arial" w:hAnsi="Arial"/>
          <w:sz w:val="22"/>
          <w:szCs w:val="22"/>
        </w:rPr>
        <w:t>Cartagueña</w:t>
      </w:r>
      <w:proofErr w:type="spellEnd"/>
      <w:r w:rsidRPr="001E3358">
        <w:rPr>
          <w:rFonts w:ascii="Arial" w:hAnsi="Arial"/>
          <w:sz w:val="22"/>
          <w:szCs w:val="22"/>
        </w:rPr>
        <w:t xml:space="preserve"> de Desarrollo con 7</w:t>
      </w:r>
      <w:r w:rsidRPr="001E3358">
        <w:rPr>
          <w:rFonts w:ascii="Arial" w:hAnsi="Arial"/>
          <w:color w:val="000000" w:themeColor="text1"/>
          <w:sz w:val="22"/>
          <w:szCs w:val="22"/>
        </w:rPr>
        <w:t xml:space="preserve"> servidores </w:t>
      </w:r>
      <w:r w:rsidRPr="001E3358">
        <w:rPr>
          <w:rFonts w:ascii="Arial" w:hAnsi="Arial"/>
          <w:sz w:val="22"/>
          <w:szCs w:val="22"/>
        </w:rPr>
        <w:t>públicos vinculados según clasificación por tipo y nivel jerárquico:</w:t>
      </w:r>
    </w:p>
    <w:p w14:paraId="07B8B78D" w14:textId="77777777" w:rsidR="00795C9D" w:rsidRPr="001E3358" w:rsidRDefault="00795C9D" w:rsidP="00795C9D">
      <w:pPr>
        <w:tabs>
          <w:tab w:val="left" w:pos="840"/>
          <w:tab w:val="left" w:pos="1275"/>
        </w:tabs>
        <w:jc w:val="center"/>
        <w:rPr>
          <w:rFonts w:ascii="Arial" w:hAnsi="Arial"/>
          <w:b/>
          <w:sz w:val="24"/>
          <w:szCs w:val="24"/>
        </w:rPr>
      </w:pPr>
    </w:p>
    <w:p w14:paraId="54665E62" w14:textId="77777777" w:rsidR="00795C9D" w:rsidRPr="001E3358" w:rsidRDefault="00795C9D" w:rsidP="00795C9D">
      <w:pPr>
        <w:tabs>
          <w:tab w:val="left" w:pos="840"/>
          <w:tab w:val="left" w:pos="1275"/>
        </w:tabs>
        <w:jc w:val="center"/>
        <w:rPr>
          <w:rFonts w:ascii="Arial" w:hAnsi="Arial"/>
          <w:b/>
          <w:sz w:val="24"/>
          <w:szCs w:val="24"/>
        </w:rPr>
      </w:pPr>
    </w:p>
    <w:p w14:paraId="763FBE59" w14:textId="77777777" w:rsidR="00795C9D" w:rsidRPr="001E3358" w:rsidRDefault="00795C9D" w:rsidP="00795C9D">
      <w:pPr>
        <w:tabs>
          <w:tab w:val="left" w:pos="840"/>
          <w:tab w:val="left" w:pos="1275"/>
        </w:tabs>
        <w:jc w:val="center"/>
        <w:rPr>
          <w:rFonts w:ascii="Arial" w:hAnsi="Arial"/>
          <w:b/>
          <w:sz w:val="24"/>
          <w:szCs w:val="24"/>
        </w:rPr>
      </w:pPr>
      <w:r w:rsidRPr="001E3358">
        <w:rPr>
          <w:rFonts w:ascii="Arial" w:hAnsi="Arial"/>
          <w:b/>
          <w:sz w:val="24"/>
          <w:szCs w:val="24"/>
        </w:rPr>
        <w:t>Tabla No. 2</w:t>
      </w:r>
    </w:p>
    <w:p w14:paraId="067659FE" w14:textId="77777777" w:rsidR="00795C9D" w:rsidRPr="001E3358" w:rsidRDefault="00795C9D" w:rsidP="00795C9D">
      <w:pPr>
        <w:tabs>
          <w:tab w:val="left" w:pos="840"/>
          <w:tab w:val="left" w:pos="1275"/>
        </w:tabs>
        <w:jc w:val="center"/>
        <w:rPr>
          <w:rFonts w:ascii="Arial" w:hAnsi="Arial"/>
          <w:b/>
          <w:sz w:val="24"/>
          <w:szCs w:val="24"/>
        </w:rPr>
      </w:pPr>
      <w:r w:rsidRPr="001E3358">
        <w:rPr>
          <w:rFonts w:ascii="Arial" w:hAnsi="Arial"/>
          <w:b/>
          <w:sz w:val="24"/>
          <w:szCs w:val="24"/>
        </w:rPr>
        <w:t>DISTRIBUCION DE LA PLANTA DE PERSONAL</w:t>
      </w:r>
    </w:p>
    <w:p w14:paraId="056709EB" w14:textId="77777777" w:rsidR="00795C9D" w:rsidRPr="001E3358" w:rsidRDefault="00795C9D" w:rsidP="00795C9D">
      <w:pPr>
        <w:tabs>
          <w:tab w:val="left" w:pos="840"/>
          <w:tab w:val="left" w:pos="1275"/>
        </w:tabs>
        <w:jc w:val="center"/>
        <w:rPr>
          <w:rFonts w:ascii="Arial" w:hAnsi="Arial"/>
          <w:b/>
          <w:sz w:val="24"/>
          <w:szCs w:val="24"/>
        </w:rPr>
      </w:pPr>
      <w:r w:rsidRPr="001E3358">
        <w:rPr>
          <w:rFonts w:ascii="Arial" w:hAnsi="Arial"/>
          <w:b/>
          <w:sz w:val="24"/>
          <w:szCs w:val="24"/>
        </w:rPr>
        <w:t xml:space="preserve"> POR TIPO DE VINCULACIÓN</w:t>
      </w:r>
    </w:p>
    <w:p w14:paraId="5CF42907" w14:textId="77777777" w:rsidR="00795C9D" w:rsidRPr="001E3358" w:rsidRDefault="00795C9D" w:rsidP="00795C9D">
      <w:pPr>
        <w:tabs>
          <w:tab w:val="left" w:pos="840"/>
          <w:tab w:val="left" w:pos="1275"/>
        </w:tabs>
        <w:jc w:val="both"/>
        <w:rPr>
          <w:rFonts w:ascii="Arial" w:hAnsi="Arial"/>
        </w:rPr>
      </w:pPr>
    </w:p>
    <w:tbl>
      <w:tblPr>
        <w:tblW w:w="5260" w:type="dxa"/>
        <w:jc w:val="center"/>
        <w:tblCellMar>
          <w:left w:w="70" w:type="dxa"/>
          <w:right w:w="70" w:type="dxa"/>
        </w:tblCellMar>
        <w:tblLook w:val="04A0" w:firstRow="1" w:lastRow="0" w:firstColumn="1" w:lastColumn="0" w:noHBand="0" w:noVBand="1"/>
      </w:tblPr>
      <w:tblGrid>
        <w:gridCol w:w="3820"/>
        <w:gridCol w:w="1440"/>
      </w:tblGrid>
      <w:tr w:rsidR="00795C9D" w:rsidRPr="001E3358" w14:paraId="5C0E3063" w14:textId="77777777" w:rsidTr="007213CF">
        <w:trPr>
          <w:trHeight w:val="615"/>
          <w:tblHeader/>
          <w:jc w:val="center"/>
        </w:trPr>
        <w:tc>
          <w:tcPr>
            <w:tcW w:w="382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DD6D546" w14:textId="77777777" w:rsidR="00795C9D" w:rsidRPr="001E3358" w:rsidRDefault="00795C9D" w:rsidP="007213CF">
            <w:pPr>
              <w:jc w:val="center"/>
              <w:rPr>
                <w:rFonts w:ascii="Arial" w:eastAsia="Times New Roman" w:hAnsi="Arial"/>
                <w:b/>
                <w:bCs/>
                <w:color w:val="000000"/>
              </w:rPr>
            </w:pPr>
            <w:r w:rsidRPr="001E3358">
              <w:rPr>
                <w:rFonts w:ascii="Arial" w:eastAsia="Times New Roman" w:hAnsi="Arial"/>
                <w:b/>
                <w:bCs/>
                <w:color w:val="000000"/>
              </w:rPr>
              <w:t>NATURALEZA Y NIVEL</w:t>
            </w:r>
          </w:p>
        </w:tc>
        <w:tc>
          <w:tcPr>
            <w:tcW w:w="1440" w:type="dxa"/>
            <w:tcBorders>
              <w:top w:val="single" w:sz="4" w:space="0" w:color="auto"/>
              <w:left w:val="nil"/>
              <w:bottom w:val="single" w:sz="4" w:space="0" w:color="auto"/>
              <w:right w:val="single" w:sz="4" w:space="0" w:color="auto"/>
            </w:tcBorders>
            <w:shd w:val="clear" w:color="000000" w:fill="DDEBF7"/>
            <w:vAlign w:val="center"/>
            <w:hideMark/>
          </w:tcPr>
          <w:p w14:paraId="55C0AF34" w14:textId="77777777" w:rsidR="00795C9D" w:rsidRPr="001E3358" w:rsidRDefault="00795C9D" w:rsidP="007213CF">
            <w:pPr>
              <w:jc w:val="center"/>
              <w:rPr>
                <w:rFonts w:ascii="Arial" w:eastAsia="Times New Roman" w:hAnsi="Arial"/>
                <w:b/>
                <w:bCs/>
                <w:color w:val="000000"/>
              </w:rPr>
            </w:pPr>
            <w:r w:rsidRPr="001E3358">
              <w:rPr>
                <w:rFonts w:ascii="Arial" w:eastAsia="Times New Roman" w:hAnsi="Arial"/>
                <w:b/>
                <w:bCs/>
                <w:color w:val="000000"/>
              </w:rPr>
              <w:t>NUMERO DE EMPLEOS</w:t>
            </w:r>
          </w:p>
        </w:tc>
      </w:tr>
      <w:tr w:rsidR="00795C9D" w:rsidRPr="001E3358" w14:paraId="2DE8B662" w14:textId="77777777" w:rsidTr="007213CF">
        <w:trPr>
          <w:trHeight w:val="300"/>
          <w:jc w:val="center"/>
        </w:trPr>
        <w:tc>
          <w:tcPr>
            <w:tcW w:w="3820" w:type="dxa"/>
            <w:tcBorders>
              <w:top w:val="nil"/>
              <w:left w:val="single" w:sz="4" w:space="0" w:color="auto"/>
              <w:bottom w:val="single" w:sz="4" w:space="0" w:color="auto"/>
              <w:right w:val="single" w:sz="4" w:space="0" w:color="auto"/>
            </w:tcBorders>
            <w:shd w:val="clear" w:color="auto" w:fill="auto"/>
            <w:noWrap/>
            <w:vAlign w:val="center"/>
            <w:hideMark/>
          </w:tcPr>
          <w:p w14:paraId="27631F48" w14:textId="77777777" w:rsidR="00795C9D" w:rsidRPr="001E3358" w:rsidRDefault="00795C9D" w:rsidP="007213CF">
            <w:pPr>
              <w:rPr>
                <w:rFonts w:ascii="Arial" w:eastAsia="Times New Roman" w:hAnsi="Arial"/>
                <w:b/>
                <w:bCs/>
                <w:color w:val="000000"/>
              </w:rPr>
            </w:pPr>
            <w:r w:rsidRPr="001E3358">
              <w:rPr>
                <w:rFonts w:ascii="Arial" w:eastAsia="Times New Roman" w:hAnsi="Arial"/>
                <w:b/>
                <w:bCs/>
                <w:color w:val="000000"/>
              </w:rPr>
              <w:t>PERIODO FIJO</w:t>
            </w:r>
          </w:p>
        </w:tc>
        <w:tc>
          <w:tcPr>
            <w:tcW w:w="1440" w:type="dxa"/>
            <w:tcBorders>
              <w:top w:val="nil"/>
              <w:left w:val="nil"/>
              <w:bottom w:val="single" w:sz="4" w:space="0" w:color="auto"/>
              <w:right w:val="single" w:sz="4" w:space="0" w:color="auto"/>
            </w:tcBorders>
            <w:shd w:val="clear" w:color="auto" w:fill="auto"/>
            <w:noWrap/>
            <w:vAlign w:val="center"/>
            <w:hideMark/>
          </w:tcPr>
          <w:p w14:paraId="20B3D46A" w14:textId="2E7AF7F3" w:rsidR="00795C9D" w:rsidRPr="001C7309" w:rsidRDefault="001C7309" w:rsidP="007213CF">
            <w:pPr>
              <w:jc w:val="center"/>
              <w:rPr>
                <w:rFonts w:ascii="Arial" w:eastAsia="Times New Roman" w:hAnsi="Arial"/>
                <w:bCs/>
                <w:color w:val="000000"/>
              </w:rPr>
            </w:pPr>
            <w:r w:rsidRPr="001C7309">
              <w:rPr>
                <w:rFonts w:ascii="Arial" w:eastAsia="Times New Roman" w:hAnsi="Arial"/>
                <w:bCs/>
                <w:color w:val="000000"/>
              </w:rPr>
              <w:t>1</w:t>
            </w:r>
          </w:p>
        </w:tc>
      </w:tr>
      <w:tr w:rsidR="001C7309" w:rsidRPr="001E3358" w14:paraId="2199191F" w14:textId="77777777" w:rsidTr="007213CF">
        <w:trPr>
          <w:trHeight w:val="300"/>
          <w:jc w:val="center"/>
        </w:trPr>
        <w:tc>
          <w:tcPr>
            <w:tcW w:w="3820" w:type="dxa"/>
            <w:tcBorders>
              <w:top w:val="nil"/>
              <w:left w:val="single" w:sz="4" w:space="0" w:color="auto"/>
              <w:bottom w:val="single" w:sz="4" w:space="0" w:color="auto"/>
              <w:right w:val="single" w:sz="4" w:space="0" w:color="auto"/>
            </w:tcBorders>
            <w:shd w:val="clear" w:color="auto" w:fill="auto"/>
            <w:noWrap/>
            <w:vAlign w:val="center"/>
          </w:tcPr>
          <w:p w14:paraId="0BDE3F28" w14:textId="54E1BC29" w:rsidR="001C7309" w:rsidRPr="001C7309" w:rsidRDefault="001C7309" w:rsidP="007213CF">
            <w:pPr>
              <w:rPr>
                <w:rFonts w:ascii="Arial" w:eastAsia="Times New Roman" w:hAnsi="Arial"/>
                <w:bCs/>
                <w:color w:val="000000"/>
              </w:rPr>
            </w:pPr>
            <w:r w:rsidRPr="001C7309">
              <w:rPr>
                <w:rFonts w:ascii="Arial" w:eastAsia="Times New Roman" w:hAnsi="Arial"/>
                <w:bCs/>
                <w:color w:val="000000"/>
              </w:rPr>
              <w:t>Asesor control Interno</w:t>
            </w:r>
          </w:p>
        </w:tc>
        <w:tc>
          <w:tcPr>
            <w:tcW w:w="1440" w:type="dxa"/>
            <w:tcBorders>
              <w:top w:val="nil"/>
              <w:left w:val="nil"/>
              <w:bottom w:val="single" w:sz="4" w:space="0" w:color="auto"/>
              <w:right w:val="single" w:sz="4" w:space="0" w:color="auto"/>
            </w:tcBorders>
            <w:shd w:val="clear" w:color="auto" w:fill="auto"/>
            <w:noWrap/>
            <w:vAlign w:val="center"/>
          </w:tcPr>
          <w:p w14:paraId="6829AB2F" w14:textId="72FC6328" w:rsidR="001C7309" w:rsidRPr="001C7309" w:rsidRDefault="001C7309" w:rsidP="007213CF">
            <w:pPr>
              <w:jc w:val="center"/>
              <w:rPr>
                <w:rFonts w:ascii="Arial" w:eastAsia="Times New Roman" w:hAnsi="Arial"/>
                <w:bCs/>
                <w:color w:val="000000"/>
              </w:rPr>
            </w:pPr>
            <w:r>
              <w:rPr>
                <w:rFonts w:ascii="Arial" w:eastAsia="Times New Roman" w:hAnsi="Arial"/>
                <w:bCs/>
                <w:color w:val="000000"/>
              </w:rPr>
              <w:t>1</w:t>
            </w:r>
          </w:p>
        </w:tc>
      </w:tr>
      <w:tr w:rsidR="00795C9D" w:rsidRPr="001E3358" w14:paraId="10B3DA60" w14:textId="77777777" w:rsidTr="007213CF">
        <w:trPr>
          <w:trHeight w:val="315"/>
          <w:jc w:val="center"/>
        </w:trPr>
        <w:tc>
          <w:tcPr>
            <w:tcW w:w="3820" w:type="dxa"/>
            <w:tcBorders>
              <w:top w:val="nil"/>
              <w:left w:val="single" w:sz="4" w:space="0" w:color="auto"/>
              <w:bottom w:val="single" w:sz="4" w:space="0" w:color="auto"/>
              <w:right w:val="single" w:sz="4" w:space="0" w:color="auto"/>
            </w:tcBorders>
            <w:shd w:val="clear" w:color="auto" w:fill="auto"/>
            <w:noWrap/>
            <w:vAlign w:val="center"/>
            <w:hideMark/>
          </w:tcPr>
          <w:p w14:paraId="53A99934" w14:textId="77777777" w:rsidR="00795C9D" w:rsidRPr="001E3358" w:rsidRDefault="00795C9D" w:rsidP="007213CF">
            <w:pPr>
              <w:rPr>
                <w:rFonts w:ascii="Arial" w:eastAsia="Times New Roman" w:hAnsi="Arial"/>
                <w:color w:val="000000"/>
              </w:rPr>
            </w:pPr>
            <w:r w:rsidRPr="001E3358">
              <w:rPr>
                <w:rFonts w:ascii="Arial" w:eastAsia="Times New Roman" w:hAnsi="Arial"/>
                <w:color w:val="000000"/>
              </w:rPr>
              <w:t>Elección Popular</w:t>
            </w:r>
          </w:p>
        </w:tc>
        <w:tc>
          <w:tcPr>
            <w:tcW w:w="1440" w:type="dxa"/>
            <w:tcBorders>
              <w:top w:val="nil"/>
              <w:left w:val="nil"/>
              <w:bottom w:val="single" w:sz="4" w:space="0" w:color="auto"/>
              <w:right w:val="single" w:sz="4" w:space="0" w:color="auto"/>
            </w:tcBorders>
            <w:shd w:val="clear" w:color="auto" w:fill="auto"/>
            <w:noWrap/>
            <w:vAlign w:val="center"/>
            <w:hideMark/>
          </w:tcPr>
          <w:p w14:paraId="2C67444C"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0</w:t>
            </w:r>
          </w:p>
        </w:tc>
      </w:tr>
      <w:tr w:rsidR="00795C9D" w:rsidRPr="001E3358" w14:paraId="2C4B4C65" w14:textId="77777777" w:rsidTr="007213CF">
        <w:trPr>
          <w:trHeight w:val="315"/>
          <w:jc w:val="center"/>
        </w:trPr>
        <w:tc>
          <w:tcPr>
            <w:tcW w:w="3820" w:type="dxa"/>
            <w:tcBorders>
              <w:top w:val="nil"/>
              <w:left w:val="single" w:sz="4" w:space="0" w:color="auto"/>
              <w:bottom w:val="single" w:sz="4" w:space="0" w:color="auto"/>
              <w:right w:val="single" w:sz="4" w:space="0" w:color="auto"/>
            </w:tcBorders>
            <w:shd w:val="clear" w:color="auto" w:fill="auto"/>
            <w:noWrap/>
            <w:vAlign w:val="center"/>
            <w:hideMark/>
          </w:tcPr>
          <w:p w14:paraId="5ECD4248" w14:textId="77777777" w:rsidR="00795C9D" w:rsidRPr="001E3358" w:rsidRDefault="00795C9D" w:rsidP="007213CF">
            <w:pPr>
              <w:rPr>
                <w:rFonts w:ascii="Arial" w:eastAsia="Times New Roman" w:hAnsi="Arial"/>
                <w:color w:val="000000"/>
              </w:rPr>
            </w:pPr>
            <w:r w:rsidRPr="001E3358">
              <w:rPr>
                <w:rFonts w:ascii="Arial" w:eastAsia="Times New Roman" w:hAnsi="Arial"/>
                <w:color w:val="000000"/>
              </w:rPr>
              <w:t>Periodo Fijo</w:t>
            </w:r>
          </w:p>
        </w:tc>
        <w:tc>
          <w:tcPr>
            <w:tcW w:w="1440" w:type="dxa"/>
            <w:tcBorders>
              <w:top w:val="nil"/>
              <w:left w:val="nil"/>
              <w:bottom w:val="single" w:sz="4" w:space="0" w:color="auto"/>
              <w:right w:val="single" w:sz="4" w:space="0" w:color="auto"/>
            </w:tcBorders>
            <w:shd w:val="clear" w:color="auto" w:fill="auto"/>
            <w:noWrap/>
            <w:vAlign w:val="center"/>
            <w:hideMark/>
          </w:tcPr>
          <w:p w14:paraId="0374A0D9" w14:textId="1E0E9F37" w:rsidR="00795C9D" w:rsidRPr="001E3358" w:rsidRDefault="00AF162D" w:rsidP="007213CF">
            <w:pPr>
              <w:jc w:val="center"/>
              <w:rPr>
                <w:rFonts w:ascii="Arial" w:eastAsia="Times New Roman" w:hAnsi="Arial"/>
                <w:color w:val="000000"/>
              </w:rPr>
            </w:pPr>
            <w:r w:rsidRPr="001E3358">
              <w:rPr>
                <w:rFonts w:ascii="Arial" w:eastAsia="Times New Roman" w:hAnsi="Arial"/>
                <w:color w:val="000000"/>
              </w:rPr>
              <w:t>0</w:t>
            </w:r>
          </w:p>
        </w:tc>
      </w:tr>
      <w:tr w:rsidR="00795C9D" w:rsidRPr="001E3358" w14:paraId="015ADCE8" w14:textId="77777777" w:rsidTr="007213CF">
        <w:trPr>
          <w:trHeight w:val="525"/>
          <w:jc w:val="center"/>
        </w:trPr>
        <w:tc>
          <w:tcPr>
            <w:tcW w:w="3820" w:type="dxa"/>
            <w:tcBorders>
              <w:top w:val="nil"/>
              <w:left w:val="single" w:sz="4" w:space="0" w:color="auto"/>
              <w:bottom w:val="single" w:sz="4" w:space="0" w:color="auto"/>
              <w:right w:val="single" w:sz="4" w:space="0" w:color="auto"/>
            </w:tcBorders>
            <w:shd w:val="clear" w:color="auto" w:fill="auto"/>
            <w:noWrap/>
            <w:vAlign w:val="center"/>
            <w:hideMark/>
          </w:tcPr>
          <w:p w14:paraId="5FBE94EF" w14:textId="77777777" w:rsidR="00795C9D" w:rsidRPr="001E3358" w:rsidRDefault="00795C9D" w:rsidP="007213CF">
            <w:pPr>
              <w:rPr>
                <w:rFonts w:ascii="Arial" w:eastAsia="Times New Roman" w:hAnsi="Arial"/>
                <w:b/>
                <w:bCs/>
                <w:color w:val="000000"/>
              </w:rPr>
            </w:pPr>
            <w:r w:rsidRPr="001E3358">
              <w:rPr>
                <w:rFonts w:ascii="Arial" w:eastAsia="Times New Roman" w:hAnsi="Arial"/>
                <w:b/>
                <w:bCs/>
                <w:color w:val="000000"/>
              </w:rPr>
              <w:t>LIBRE NOMBRAMIENTO Y REMOCION</w:t>
            </w:r>
          </w:p>
        </w:tc>
        <w:tc>
          <w:tcPr>
            <w:tcW w:w="1440" w:type="dxa"/>
            <w:tcBorders>
              <w:top w:val="nil"/>
              <w:left w:val="nil"/>
              <w:bottom w:val="single" w:sz="4" w:space="0" w:color="auto"/>
              <w:right w:val="single" w:sz="4" w:space="0" w:color="auto"/>
            </w:tcBorders>
            <w:shd w:val="clear" w:color="auto" w:fill="auto"/>
            <w:noWrap/>
            <w:vAlign w:val="center"/>
            <w:hideMark/>
          </w:tcPr>
          <w:p w14:paraId="2D64714A" w14:textId="1D2E4B61" w:rsidR="00795C9D" w:rsidRPr="001E3358" w:rsidRDefault="001E3358" w:rsidP="007213CF">
            <w:pPr>
              <w:jc w:val="center"/>
              <w:rPr>
                <w:rFonts w:ascii="Arial" w:eastAsia="Times New Roman" w:hAnsi="Arial"/>
                <w:bCs/>
                <w:color w:val="000000"/>
              </w:rPr>
            </w:pPr>
            <w:r w:rsidRPr="001E3358">
              <w:rPr>
                <w:rFonts w:ascii="Arial" w:eastAsia="Times New Roman" w:hAnsi="Arial"/>
                <w:bCs/>
                <w:color w:val="000000"/>
              </w:rPr>
              <w:t>5</w:t>
            </w:r>
          </w:p>
        </w:tc>
      </w:tr>
      <w:tr w:rsidR="001E3358" w:rsidRPr="001E3358" w14:paraId="3FCEAF59" w14:textId="77777777" w:rsidTr="007213CF">
        <w:trPr>
          <w:trHeight w:val="525"/>
          <w:jc w:val="center"/>
        </w:trPr>
        <w:tc>
          <w:tcPr>
            <w:tcW w:w="3820" w:type="dxa"/>
            <w:tcBorders>
              <w:top w:val="nil"/>
              <w:left w:val="single" w:sz="4" w:space="0" w:color="auto"/>
              <w:bottom w:val="single" w:sz="4" w:space="0" w:color="auto"/>
              <w:right w:val="single" w:sz="4" w:space="0" w:color="auto"/>
            </w:tcBorders>
            <w:shd w:val="clear" w:color="auto" w:fill="auto"/>
            <w:noWrap/>
            <w:vAlign w:val="center"/>
          </w:tcPr>
          <w:p w14:paraId="4683EEF8" w14:textId="2C6EB23F" w:rsidR="001E3358" w:rsidRPr="001E3358" w:rsidRDefault="001E3358" w:rsidP="007213CF">
            <w:pPr>
              <w:rPr>
                <w:rFonts w:ascii="Arial" w:eastAsia="Times New Roman" w:hAnsi="Arial"/>
                <w:bCs/>
                <w:color w:val="000000"/>
              </w:rPr>
            </w:pPr>
            <w:r w:rsidRPr="001E3358">
              <w:rPr>
                <w:rFonts w:ascii="Arial" w:eastAsia="Times New Roman" w:hAnsi="Arial"/>
                <w:bCs/>
                <w:color w:val="000000"/>
              </w:rPr>
              <w:t xml:space="preserve">Gerente General </w:t>
            </w:r>
          </w:p>
        </w:tc>
        <w:tc>
          <w:tcPr>
            <w:tcW w:w="1440" w:type="dxa"/>
            <w:tcBorders>
              <w:top w:val="nil"/>
              <w:left w:val="nil"/>
              <w:bottom w:val="single" w:sz="4" w:space="0" w:color="auto"/>
              <w:right w:val="single" w:sz="4" w:space="0" w:color="auto"/>
            </w:tcBorders>
            <w:shd w:val="clear" w:color="auto" w:fill="auto"/>
            <w:noWrap/>
            <w:vAlign w:val="center"/>
          </w:tcPr>
          <w:p w14:paraId="4E737EA7" w14:textId="2DB8D435" w:rsidR="001E3358" w:rsidRPr="001E3358" w:rsidRDefault="001E3358" w:rsidP="007213CF">
            <w:pPr>
              <w:jc w:val="center"/>
              <w:rPr>
                <w:rFonts w:ascii="Arial" w:eastAsia="Times New Roman" w:hAnsi="Arial"/>
                <w:bCs/>
                <w:color w:val="000000"/>
              </w:rPr>
            </w:pPr>
            <w:r w:rsidRPr="001E3358">
              <w:rPr>
                <w:rFonts w:ascii="Arial" w:eastAsia="Times New Roman" w:hAnsi="Arial"/>
                <w:bCs/>
                <w:color w:val="000000"/>
              </w:rPr>
              <w:t>1</w:t>
            </w:r>
          </w:p>
        </w:tc>
      </w:tr>
      <w:tr w:rsidR="00795C9D" w:rsidRPr="001E3358" w14:paraId="1A168AE8" w14:textId="77777777" w:rsidTr="007213CF">
        <w:trPr>
          <w:trHeight w:val="315"/>
          <w:jc w:val="center"/>
        </w:trPr>
        <w:tc>
          <w:tcPr>
            <w:tcW w:w="3820" w:type="dxa"/>
            <w:tcBorders>
              <w:top w:val="nil"/>
              <w:left w:val="single" w:sz="4" w:space="0" w:color="auto"/>
              <w:bottom w:val="single" w:sz="4" w:space="0" w:color="auto"/>
              <w:right w:val="single" w:sz="4" w:space="0" w:color="auto"/>
            </w:tcBorders>
            <w:shd w:val="clear" w:color="auto" w:fill="auto"/>
            <w:noWrap/>
            <w:vAlign w:val="center"/>
            <w:hideMark/>
          </w:tcPr>
          <w:p w14:paraId="15D96C87" w14:textId="77777777" w:rsidR="00795C9D" w:rsidRPr="001E3358" w:rsidRDefault="00795C9D" w:rsidP="007213CF">
            <w:pPr>
              <w:rPr>
                <w:rFonts w:ascii="Arial" w:eastAsia="Times New Roman" w:hAnsi="Arial"/>
                <w:color w:val="000000"/>
              </w:rPr>
            </w:pPr>
            <w:r w:rsidRPr="001E3358">
              <w:rPr>
                <w:rFonts w:ascii="Arial" w:eastAsia="Times New Roman" w:hAnsi="Arial"/>
                <w:color w:val="000000"/>
              </w:rPr>
              <w:t>Directivo</w:t>
            </w:r>
          </w:p>
        </w:tc>
        <w:tc>
          <w:tcPr>
            <w:tcW w:w="1440" w:type="dxa"/>
            <w:tcBorders>
              <w:top w:val="nil"/>
              <w:left w:val="nil"/>
              <w:bottom w:val="single" w:sz="4" w:space="0" w:color="auto"/>
              <w:right w:val="single" w:sz="4" w:space="0" w:color="auto"/>
            </w:tcBorders>
            <w:shd w:val="clear" w:color="auto" w:fill="auto"/>
            <w:noWrap/>
            <w:vAlign w:val="center"/>
            <w:hideMark/>
          </w:tcPr>
          <w:p w14:paraId="51252C05" w14:textId="0E20805E" w:rsidR="00795C9D" w:rsidRPr="001E3358" w:rsidRDefault="001E3358" w:rsidP="007213CF">
            <w:pPr>
              <w:jc w:val="center"/>
              <w:rPr>
                <w:rFonts w:ascii="Arial" w:eastAsia="Times New Roman" w:hAnsi="Arial"/>
                <w:color w:val="000000"/>
              </w:rPr>
            </w:pPr>
            <w:r w:rsidRPr="001E3358">
              <w:rPr>
                <w:rFonts w:ascii="Arial" w:eastAsia="Times New Roman" w:hAnsi="Arial"/>
                <w:color w:val="000000"/>
              </w:rPr>
              <w:t>3</w:t>
            </w:r>
          </w:p>
        </w:tc>
      </w:tr>
      <w:tr w:rsidR="00AF162D" w:rsidRPr="001E3358" w14:paraId="4025998A" w14:textId="77777777" w:rsidTr="007213CF">
        <w:trPr>
          <w:trHeight w:val="315"/>
          <w:jc w:val="center"/>
        </w:trPr>
        <w:tc>
          <w:tcPr>
            <w:tcW w:w="3820" w:type="dxa"/>
            <w:tcBorders>
              <w:top w:val="nil"/>
              <w:left w:val="single" w:sz="4" w:space="0" w:color="auto"/>
              <w:bottom w:val="single" w:sz="4" w:space="0" w:color="auto"/>
              <w:right w:val="single" w:sz="4" w:space="0" w:color="auto"/>
            </w:tcBorders>
            <w:shd w:val="clear" w:color="auto" w:fill="auto"/>
            <w:noWrap/>
            <w:vAlign w:val="center"/>
          </w:tcPr>
          <w:p w14:paraId="7C3EB04E" w14:textId="38FDD5F2" w:rsidR="00AF162D" w:rsidRPr="001E3358" w:rsidRDefault="00AF162D" w:rsidP="007213CF">
            <w:pPr>
              <w:rPr>
                <w:rFonts w:ascii="Arial" w:eastAsia="Times New Roman" w:hAnsi="Arial"/>
                <w:color w:val="000000"/>
              </w:rPr>
            </w:pPr>
            <w:proofErr w:type="spellStart"/>
            <w:r w:rsidRPr="001E3358">
              <w:rPr>
                <w:rFonts w:ascii="Arial" w:eastAsia="Times New Roman" w:hAnsi="Arial"/>
                <w:color w:val="000000"/>
              </w:rPr>
              <w:t>Subdirectivo</w:t>
            </w:r>
            <w:proofErr w:type="spellEnd"/>
          </w:p>
        </w:tc>
        <w:tc>
          <w:tcPr>
            <w:tcW w:w="1440" w:type="dxa"/>
            <w:tcBorders>
              <w:top w:val="nil"/>
              <w:left w:val="nil"/>
              <w:bottom w:val="single" w:sz="4" w:space="0" w:color="auto"/>
              <w:right w:val="single" w:sz="4" w:space="0" w:color="auto"/>
            </w:tcBorders>
            <w:shd w:val="clear" w:color="auto" w:fill="auto"/>
            <w:noWrap/>
            <w:vAlign w:val="center"/>
          </w:tcPr>
          <w:p w14:paraId="0BFE91A2" w14:textId="7D057B01" w:rsidR="00AF162D" w:rsidRPr="001E3358" w:rsidRDefault="00AF162D" w:rsidP="007213CF">
            <w:pPr>
              <w:jc w:val="center"/>
              <w:rPr>
                <w:rFonts w:ascii="Arial" w:eastAsia="Times New Roman" w:hAnsi="Arial"/>
                <w:color w:val="000000"/>
              </w:rPr>
            </w:pPr>
            <w:r w:rsidRPr="001E3358">
              <w:rPr>
                <w:rFonts w:ascii="Arial" w:eastAsia="Times New Roman" w:hAnsi="Arial"/>
                <w:color w:val="000000"/>
              </w:rPr>
              <w:t>1</w:t>
            </w:r>
          </w:p>
        </w:tc>
      </w:tr>
      <w:tr w:rsidR="00795C9D" w:rsidRPr="001E3358" w14:paraId="66973DE9" w14:textId="77777777" w:rsidTr="007213CF">
        <w:trPr>
          <w:trHeight w:val="315"/>
          <w:jc w:val="center"/>
        </w:trPr>
        <w:tc>
          <w:tcPr>
            <w:tcW w:w="3820" w:type="dxa"/>
            <w:tcBorders>
              <w:top w:val="nil"/>
              <w:left w:val="single" w:sz="4" w:space="0" w:color="auto"/>
              <w:bottom w:val="single" w:sz="4" w:space="0" w:color="auto"/>
              <w:right w:val="single" w:sz="4" w:space="0" w:color="auto"/>
            </w:tcBorders>
            <w:shd w:val="clear" w:color="auto" w:fill="auto"/>
            <w:noWrap/>
            <w:vAlign w:val="center"/>
            <w:hideMark/>
          </w:tcPr>
          <w:p w14:paraId="6DDBA239" w14:textId="77777777" w:rsidR="00795C9D" w:rsidRPr="001E3358" w:rsidRDefault="00795C9D" w:rsidP="007213CF">
            <w:pPr>
              <w:rPr>
                <w:rFonts w:ascii="Arial" w:eastAsia="Times New Roman" w:hAnsi="Arial"/>
                <w:b/>
                <w:bCs/>
                <w:color w:val="000000"/>
              </w:rPr>
            </w:pPr>
            <w:r w:rsidRPr="001E3358">
              <w:rPr>
                <w:rFonts w:ascii="Arial" w:eastAsia="Times New Roman" w:hAnsi="Arial"/>
                <w:b/>
                <w:bCs/>
                <w:color w:val="000000"/>
              </w:rPr>
              <w:t xml:space="preserve">CARRERA ADMINISTRATIVA Y PROVISIONALIDAD </w:t>
            </w:r>
          </w:p>
        </w:tc>
        <w:tc>
          <w:tcPr>
            <w:tcW w:w="1440" w:type="dxa"/>
            <w:tcBorders>
              <w:top w:val="nil"/>
              <w:left w:val="nil"/>
              <w:bottom w:val="single" w:sz="4" w:space="0" w:color="auto"/>
              <w:right w:val="single" w:sz="4" w:space="0" w:color="auto"/>
            </w:tcBorders>
            <w:shd w:val="clear" w:color="auto" w:fill="auto"/>
            <w:noWrap/>
            <w:vAlign w:val="center"/>
            <w:hideMark/>
          </w:tcPr>
          <w:p w14:paraId="1DEB4A89" w14:textId="076C5256" w:rsidR="00795C9D" w:rsidRPr="001E3358" w:rsidRDefault="00AF162D" w:rsidP="007213CF">
            <w:pPr>
              <w:jc w:val="center"/>
              <w:rPr>
                <w:rFonts w:ascii="Arial" w:eastAsia="Times New Roman" w:hAnsi="Arial"/>
                <w:bCs/>
                <w:color w:val="000000"/>
              </w:rPr>
            </w:pPr>
            <w:r w:rsidRPr="001E3358">
              <w:rPr>
                <w:rFonts w:ascii="Arial" w:eastAsia="Times New Roman" w:hAnsi="Arial"/>
                <w:bCs/>
                <w:color w:val="000000"/>
              </w:rPr>
              <w:t>0</w:t>
            </w:r>
          </w:p>
        </w:tc>
      </w:tr>
      <w:tr w:rsidR="00795C9D" w:rsidRPr="001E3358" w14:paraId="37DB8D8E" w14:textId="77777777" w:rsidTr="007213CF">
        <w:trPr>
          <w:trHeight w:val="315"/>
          <w:jc w:val="center"/>
        </w:trPr>
        <w:tc>
          <w:tcPr>
            <w:tcW w:w="3820" w:type="dxa"/>
            <w:tcBorders>
              <w:top w:val="nil"/>
              <w:left w:val="single" w:sz="4" w:space="0" w:color="auto"/>
              <w:bottom w:val="single" w:sz="4" w:space="0" w:color="auto"/>
              <w:right w:val="single" w:sz="4" w:space="0" w:color="auto"/>
            </w:tcBorders>
            <w:shd w:val="clear" w:color="auto" w:fill="auto"/>
            <w:noWrap/>
            <w:vAlign w:val="center"/>
            <w:hideMark/>
          </w:tcPr>
          <w:p w14:paraId="738E871E" w14:textId="77777777" w:rsidR="00795C9D" w:rsidRPr="001E3358" w:rsidRDefault="00795C9D" w:rsidP="007213CF">
            <w:pPr>
              <w:rPr>
                <w:rFonts w:ascii="Arial" w:eastAsia="Times New Roman" w:hAnsi="Arial"/>
                <w:color w:val="000000"/>
              </w:rPr>
            </w:pPr>
            <w:r w:rsidRPr="001E3358">
              <w:rPr>
                <w:rFonts w:ascii="Arial" w:eastAsia="Times New Roman" w:hAnsi="Arial"/>
                <w:color w:val="000000"/>
              </w:rPr>
              <w:t>Técnico</w:t>
            </w:r>
          </w:p>
        </w:tc>
        <w:tc>
          <w:tcPr>
            <w:tcW w:w="1440" w:type="dxa"/>
            <w:tcBorders>
              <w:top w:val="nil"/>
              <w:left w:val="nil"/>
              <w:bottom w:val="single" w:sz="4" w:space="0" w:color="auto"/>
              <w:right w:val="single" w:sz="4" w:space="0" w:color="auto"/>
            </w:tcBorders>
            <w:shd w:val="clear" w:color="auto" w:fill="auto"/>
            <w:noWrap/>
            <w:vAlign w:val="center"/>
            <w:hideMark/>
          </w:tcPr>
          <w:p w14:paraId="3DE290D8"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0</w:t>
            </w:r>
          </w:p>
        </w:tc>
      </w:tr>
      <w:tr w:rsidR="00795C9D" w:rsidRPr="001E3358" w14:paraId="63EF8B69" w14:textId="77777777" w:rsidTr="007213CF">
        <w:trPr>
          <w:trHeight w:val="315"/>
          <w:jc w:val="center"/>
        </w:trPr>
        <w:tc>
          <w:tcPr>
            <w:tcW w:w="3820" w:type="dxa"/>
            <w:tcBorders>
              <w:top w:val="nil"/>
              <w:left w:val="single" w:sz="4" w:space="0" w:color="auto"/>
              <w:bottom w:val="single" w:sz="4" w:space="0" w:color="auto"/>
              <w:right w:val="single" w:sz="4" w:space="0" w:color="auto"/>
            </w:tcBorders>
            <w:shd w:val="clear" w:color="auto" w:fill="auto"/>
            <w:noWrap/>
            <w:vAlign w:val="center"/>
            <w:hideMark/>
          </w:tcPr>
          <w:p w14:paraId="7CD24751" w14:textId="48B13879" w:rsidR="00795C9D" w:rsidRPr="001E3358" w:rsidRDefault="00795C9D" w:rsidP="007213CF">
            <w:pPr>
              <w:rPr>
                <w:rFonts w:ascii="Arial" w:eastAsia="Times New Roman" w:hAnsi="Arial"/>
                <w:color w:val="000000"/>
              </w:rPr>
            </w:pPr>
            <w:r w:rsidRPr="001E3358">
              <w:rPr>
                <w:rFonts w:ascii="Arial" w:eastAsia="Times New Roman" w:hAnsi="Arial"/>
                <w:color w:val="000000"/>
              </w:rPr>
              <w:t>Asistencial</w:t>
            </w:r>
            <w:r w:rsidR="001C7309">
              <w:rPr>
                <w:rFonts w:ascii="Arial" w:eastAsia="Times New Roman" w:hAnsi="Arial"/>
                <w:color w:val="000000"/>
              </w:rPr>
              <w:t xml:space="preserve"> – trabajador oficial </w:t>
            </w:r>
          </w:p>
        </w:tc>
        <w:tc>
          <w:tcPr>
            <w:tcW w:w="1440" w:type="dxa"/>
            <w:tcBorders>
              <w:top w:val="nil"/>
              <w:left w:val="nil"/>
              <w:bottom w:val="single" w:sz="4" w:space="0" w:color="auto"/>
              <w:right w:val="single" w:sz="4" w:space="0" w:color="auto"/>
            </w:tcBorders>
            <w:shd w:val="clear" w:color="auto" w:fill="auto"/>
            <w:noWrap/>
            <w:vAlign w:val="center"/>
            <w:hideMark/>
          </w:tcPr>
          <w:p w14:paraId="2A06DA40" w14:textId="77777777" w:rsidR="00795C9D" w:rsidRPr="001E3358" w:rsidRDefault="00795C9D" w:rsidP="007213CF">
            <w:pPr>
              <w:jc w:val="center"/>
              <w:rPr>
                <w:rFonts w:ascii="Arial" w:eastAsia="Times New Roman" w:hAnsi="Arial"/>
                <w:color w:val="000000"/>
              </w:rPr>
            </w:pPr>
            <w:r w:rsidRPr="001E3358">
              <w:rPr>
                <w:rFonts w:ascii="Arial" w:eastAsia="Times New Roman" w:hAnsi="Arial"/>
                <w:color w:val="000000"/>
              </w:rPr>
              <w:t>1</w:t>
            </w:r>
          </w:p>
        </w:tc>
      </w:tr>
      <w:tr w:rsidR="00795C9D" w:rsidRPr="001E3358" w14:paraId="6F07630C" w14:textId="77777777" w:rsidTr="007213CF">
        <w:trPr>
          <w:trHeight w:val="525"/>
          <w:jc w:val="center"/>
        </w:trPr>
        <w:tc>
          <w:tcPr>
            <w:tcW w:w="3820" w:type="dxa"/>
            <w:tcBorders>
              <w:top w:val="nil"/>
              <w:left w:val="single" w:sz="4" w:space="0" w:color="auto"/>
              <w:bottom w:val="single" w:sz="4" w:space="0" w:color="auto"/>
              <w:right w:val="single" w:sz="4" w:space="0" w:color="auto"/>
            </w:tcBorders>
            <w:shd w:val="clear" w:color="000000" w:fill="DDEBF7"/>
            <w:noWrap/>
            <w:vAlign w:val="center"/>
            <w:hideMark/>
          </w:tcPr>
          <w:p w14:paraId="77C423E4" w14:textId="77777777" w:rsidR="00795C9D" w:rsidRPr="001E3358" w:rsidRDefault="00795C9D" w:rsidP="007213CF">
            <w:pPr>
              <w:jc w:val="center"/>
              <w:rPr>
                <w:rFonts w:ascii="Arial" w:eastAsia="Times New Roman" w:hAnsi="Arial"/>
                <w:b/>
                <w:bCs/>
                <w:color w:val="000000"/>
              </w:rPr>
            </w:pPr>
            <w:r w:rsidRPr="001E3358">
              <w:rPr>
                <w:rFonts w:ascii="Arial" w:eastAsia="Times New Roman" w:hAnsi="Arial"/>
                <w:b/>
                <w:bCs/>
                <w:color w:val="000000"/>
              </w:rPr>
              <w:t>TOTAL EMPLEO</w:t>
            </w:r>
          </w:p>
        </w:tc>
        <w:tc>
          <w:tcPr>
            <w:tcW w:w="1440" w:type="dxa"/>
            <w:tcBorders>
              <w:top w:val="nil"/>
              <w:left w:val="nil"/>
              <w:bottom w:val="single" w:sz="4" w:space="0" w:color="auto"/>
              <w:right w:val="single" w:sz="4" w:space="0" w:color="auto"/>
            </w:tcBorders>
            <w:shd w:val="clear" w:color="000000" w:fill="DDEBF7"/>
            <w:noWrap/>
            <w:vAlign w:val="center"/>
            <w:hideMark/>
          </w:tcPr>
          <w:p w14:paraId="3AA1DF7C" w14:textId="77777777" w:rsidR="00795C9D" w:rsidRPr="001E3358" w:rsidRDefault="00795C9D" w:rsidP="007213CF">
            <w:pPr>
              <w:jc w:val="center"/>
              <w:rPr>
                <w:rFonts w:ascii="Arial" w:eastAsia="Times New Roman" w:hAnsi="Arial"/>
                <w:b/>
                <w:bCs/>
                <w:color w:val="000000"/>
              </w:rPr>
            </w:pPr>
            <w:r w:rsidRPr="001E3358">
              <w:rPr>
                <w:rFonts w:ascii="Arial" w:eastAsia="Times New Roman" w:hAnsi="Arial"/>
                <w:b/>
                <w:bCs/>
                <w:color w:val="000000"/>
              </w:rPr>
              <w:t>7</w:t>
            </w:r>
          </w:p>
        </w:tc>
      </w:tr>
    </w:tbl>
    <w:p w14:paraId="096FBCBF" w14:textId="77777777" w:rsidR="00795C9D" w:rsidRPr="001E3358" w:rsidRDefault="00795C9D" w:rsidP="00795C9D">
      <w:pPr>
        <w:tabs>
          <w:tab w:val="left" w:pos="840"/>
          <w:tab w:val="left" w:pos="1275"/>
        </w:tabs>
        <w:jc w:val="both"/>
        <w:rPr>
          <w:rFonts w:ascii="Arial" w:hAnsi="Arial"/>
        </w:rPr>
      </w:pPr>
    </w:p>
    <w:p w14:paraId="19B40AF7" w14:textId="77777777" w:rsidR="00795C9D" w:rsidRPr="001E3358" w:rsidRDefault="00795C9D" w:rsidP="00795C9D">
      <w:pPr>
        <w:tabs>
          <w:tab w:val="left" w:pos="840"/>
          <w:tab w:val="left" w:pos="1275"/>
        </w:tabs>
        <w:jc w:val="both"/>
        <w:rPr>
          <w:rFonts w:ascii="Arial" w:hAnsi="Arial"/>
          <w:b/>
          <w:sz w:val="24"/>
          <w:szCs w:val="24"/>
        </w:rPr>
      </w:pPr>
    </w:p>
    <w:p w14:paraId="2B1558AF" w14:textId="77777777" w:rsidR="00795C9D" w:rsidRPr="001E3358" w:rsidRDefault="00795C9D" w:rsidP="00795C9D">
      <w:pPr>
        <w:tabs>
          <w:tab w:val="left" w:pos="840"/>
          <w:tab w:val="left" w:pos="1275"/>
        </w:tabs>
        <w:jc w:val="both"/>
        <w:rPr>
          <w:rFonts w:ascii="Arial" w:hAnsi="Arial"/>
          <w:b/>
          <w:sz w:val="24"/>
          <w:szCs w:val="24"/>
        </w:rPr>
      </w:pPr>
      <w:r w:rsidRPr="001E3358">
        <w:rPr>
          <w:rFonts w:ascii="Arial" w:hAnsi="Arial"/>
          <w:b/>
          <w:sz w:val="24"/>
          <w:szCs w:val="24"/>
        </w:rPr>
        <w:t xml:space="preserve">8. IDENTIFICACIÓN FUENTES DE FINANCIACIÓN DE PERSONAL DE PLANTA. </w:t>
      </w:r>
    </w:p>
    <w:p w14:paraId="6CF7F8D4" w14:textId="77777777" w:rsidR="00795C9D" w:rsidRPr="001E3358" w:rsidRDefault="00795C9D" w:rsidP="00795C9D">
      <w:pPr>
        <w:tabs>
          <w:tab w:val="left" w:pos="840"/>
          <w:tab w:val="left" w:pos="1275"/>
        </w:tabs>
        <w:jc w:val="both"/>
        <w:rPr>
          <w:rFonts w:ascii="Arial" w:hAnsi="Arial"/>
          <w:sz w:val="24"/>
          <w:szCs w:val="24"/>
        </w:rPr>
      </w:pPr>
    </w:p>
    <w:p w14:paraId="0011D342" w14:textId="5FE5CB1C"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t xml:space="preserve">De conformidad con el presupuesto de la entidad, cuenta con las apropiaciones presupuestales suficientes para financiar el 100% de los empleos contemplados en la planta de personal. Las apropiaciones disponibles en el presupuesto para la vigencia fiscal </w:t>
      </w:r>
      <w:r w:rsidR="00622E8C">
        <w:rPr>
          <w:rFonts w:ascii="Arial" w:hAnsi="Arial"/>
          <w:sz w:val="24"/>
          <w:szCs w:val="24"/>
        </w:rPr>
        <w:t>2025</w:t>
      </w:r>
      <w:r w:rsidRPr="001E3358">
        <w:rPr>
          <w:rFonts w:ascii="Arial" w:hAnsi="Arial"/>
          <w:sz w:val="24"/>
          <w:szCs w:val="24"/>
        </w:rPr>
        <w:t xml:space="preserve">, susceptibles de afectar para cubrir los costos del personal. </w:t>
      </w:r>
    </w:p>
    <w:p w14:paraId="46E2305E" w14:textId="77777777" w:rsidR="00795C9D" w:rsidRPr="001E3358" w:rsidRDefault="00795C9D" w:rsidP="00795C9D">
      <w:pPr>
        <w:tabs>
          <w:tab w:val="left" w:pos="840"/>
          <w:tab w:val="left" w:pos="1275"/>
        </w:tabs>
        <w:jc w:val="both"/>
        <w:rPr>
          <w:rFonts w:ascii="Arial" w:hAnsi="Arial"/>
          <w:sz w:val="24"/>
          <w:szCs w:val="24"/>
        </w:rPr>
      </w:pPr>
    </w:p>
    <w:p w14:paraId="6E665220" w14:textId="77777777" w:rsidR="00795C9D" w:rsidRPr="001E3358" w:rsidRDefault="00795C9D" w:rsidP="00795C9D">
      <w:pPr>
        <w:tabs>
          <w:tab w:val="left" w:pos="840"/>
          <w:tab w:val="left" w:pos="1275"/>
        </w:tabs>
        <w:jc w:val="both"/>
        <w:rPr>
          <w:rFonts w:ascii="Arial" w:hAnsi="Arial"/>
          <w:sz w:val="24"/>
          <w:szCs w:val="24"/>
        </w:rPr>
      </w:pPr>
    </w:p>
    <w:p w14:paraId="66698424"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b/>
          <w:sz w:val="24"/>
          <w:szCs w:val="24"/>
        </w:rPr>
        <w:t>9. MEDIDAS DE COBERTURA NECESIDADES PERSONAL</w:t>
      </w:r>
      <w:r w:rsidRPr="001E3358">
        <w:rPr>
          <w:rFonts w:ascii="Arial" w:hAnsi="Arial"/>
          <w:sz w:val="24"/>
          <w:szCs w:val="24"/>
        </w:rPr>
        <w:t xml:space="preserve">. </w:t>
      </w:r>
    </w:p>
    <w:p w14:paraId="78FF5648" w14:textId="77777777" w:rsidR="00795C9D" w:rsidRPr="001E3358" w:rsidRDefault="00795C9D" w:rsidP="00795C9D">
      <w:pPr>
        <w:tabs>
          <w:tab w:val="left" w:pos="840"/>
          <w:tab w:val="left" w:pos="1275"/>
        </w:tabs>
        <w:jc w:val="both"/>
        <w:rPr>
          <w:rFonts w:ascii="Arial" w:hAnsi="Arial"/>
        </w:rPr>
      </w:pPr>
    </w:p>
    <w:p w14:paraId="769DF600" w14:textId="607A1671"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t xml:space="preserve">Analizada las necesidades y disponibilidad de personal en la entidad se fijan, para la vigencia fiscal </w:t>
      </w:r>
      <w:r w:rsidR="00622E8C">
        <w:rPr>
          <w:rFonts w:ascii="Arial" w:hAnsi="Arial"/>
          <w:sz w:val="24"/>
          <w:szCs w:val="24"/>
        </w:rPr>
        <w:t>2025</w:t>
      </w:r>
      <w:r w:rsidRPr="001E3358">
        <w:rPr>
          <w:rFonts w:ascii="Arial" w:hAnsi="Arial"/>
          <w:sz w:val="24"/>
          <w:szCs w:val="24"/>
        </w:rPr>
        <w:t xml:space="preserve">, como mecanismos estratégicos para garantizar la cobertura de necesidades actuales los siguientes: </w:t>
      </w:r>
    </w:p>
    <w:p w14:paraId="24F342EE" w14:textId="77777777" w:rsidR="00795C9D" w:rsidRPr="001E3358" w:rsidRDefault="00795C9D" w:rsidP="00795C9D">
      <w:pPr>
        <w:tabs>
          <w:tab w:val="left" w:pos="840"/>
          <w:tab w:val="left" w:pos="1275"/>
        </w:tabs>
        <w:jc w:val="both"/>
        <w:rPr>
          <w:rFonts w:ascii="Arial" w:hAnsi="Arial"/>
          <w:sz w:val="24"/>
          <w:szCs w:val="24"/>
        </w:rPr>
      </w:pPr>
    </w:p>
    <w:p w14:paraId="1C6A1093" w14:textId="01999D2C" w:rsidR="00795C9D" w:rsidRPr="001E3358" w:rsidRDefault="001E3358" w:rsidP="00795C9D">
      <w:pPr>
        <w:tabs>
          <w:tab w:val="left" w:pos="840"/>
          <w:tab w:val="left" w:pos="1275"/>
        </w:tabs>
        <w:jc w:val="both"/>
        <w:rPr>
          <w:rFonts w:ascii="Arial" w:hAnsi="Arial"/>
          <w:sz w:val="24"/>
          <w:szCs w:val="24"/>
        </w:rPr>
      </w:pPr>
      <w:r w:rsidRPr="001E3358">
        <w:rPr>
          <w:rFonts w:ascii="Arial" w:hAnsi="Arial"/>
          <w:sz w:val="24"/>
          <w:szCs w:val="24"/>
        </w:rPr>
        <w:t>La entidad no cuenta con empleos de carrera administrativa.</w:t>
      </w:r>
    </w:p>
    <w:p w14:paraId="0B060926" w14:textId="77777777" w:rsidR="001E3358" w:rsidRPr="001E3358" w:rsidRDefault="001E3358" w:rsidP="00795C9D">
      <w:pPr>
        <w:tabs>
          <w:tab w:val="left" w:pos="840"/>
          <w:tab w:val="left" w:pos="1275"/>
        </w:tabs>
        <w:jc w:val="both"/>
        <w:rPr>
          <w:rFonts w:ascii="Arial" w:hAnsi="Arial"/>
          <w:sz w:val="24"/>
          <w:szCs w:val="24"/>
        </w:rPr>
      </w:pPr>
    </w:p>
    <w:p w14:paraId="7D2F5475" w14:textId="77777777" w:rsidR="001E3358" w:rsidRPr="001E3358" w:rsidRDefault="001E3358" w:rsidP="00795C9D">
      <w:pPr>
        <w:tabs>
          <w:tab w:val="left" w:pos="840"/>
          <w:tab w:val="left" w:pos="1275"/>
        </w:tabs>
        <w:jc w:val="both"/>
        <w:rPr>
          <w:rFonts w:ascii="Arial" w:hAnsi="Arial"/>
          <w:sz w:val="24"/>
          <w:szCs w:val="24"/>
        </w:rPr>
      </w:pPr>
    </w:p>
    <w:p w14:paraId="2C0A9D01" w14:textId="77777777" w:rsidR="00795C9D" w:rsidRPr="001E3358" w:rsidRDefault="00795C9D" w:rsidP="00795C9D">
      <w:pPr>
        <w:tabs>
          <w:tab w:val="left" w:pos="840"/>
          <w:tab w:val="left" w:pos="1275"/>
        </w:tabs>
        <w:jc w:val="both"/>
        <w:rPr>
          <w:rFonts w:ascii="Arial" w:hAnsi="Arial"/>
          <w:b/>
          <w:sz w:val="24"/>
          <w:szCs w:val="24"/>
        </w:rPr>
      </w:pPr>
      <w:r w:rsidRPr="001E3358">
        <w:rPr>
          <w:rFonts w:ascii="Arial" w:hAnsi="Arial"/>
          <w:b/>
          <w:sz w:val="24"/>
          <w:szCs w:val="24"/>
        </w:rPr>
        <w:t xml:space="preserve">9.1. PROVISIÓN DE VACANTES EN EMPLEOS DE CARERRA MEDIANTE CONCURSO DE MÉRITOS. </w:t>
      </w:r>
    </w:p>
    <w:p w14:paraId="2E35F024" w14:textId="77777777" w:rsidR="00795C9D" w:rsidRPr="001E3358" w:rsidRDefault="00795C9D" w:rsidP="00795C9D">
      <w:pPr>
        <w:tabs>
          <w:tab w:val="left" w:pos="840"/>
          <w:tab w:val="left" w:pos="1275"/>
        </w:tabs>
        <w:jc w:val="both"/>
        <w:rPr>
          <w:rFonts w:ascii="Arial" w:hAnsi="Arial"/>
          <w:sz w:val="24"/>
          <w:szCs w:val="24"/>
        </w:rPr>
      </w:pPr>
    </w:p>
    <w:p w14:paraId="664A5CD2" w14:textId="0B6E03BE"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t xml:space="preserve">La Entidad </w:t>
      </w:r>
      <w:r w:rsidR="001E3358" w:rsidRPr="001E3358">
        <w:rPr>
          <w:rFonts w:ascii="Arial" w:hAnsi="Arial"/>
          <w:sz w:val="24"/>
          <w:szCs w:val="24"/>
        </w:rPr>
        <w:t xml:space="preserve">no cuenta con </w:t>
      </w:r>
      <w:r w:rsidRPr="001E3358">
        <w:rPr>
          <w:rFonts w:ascii="Arial" w:hAnsi="Arial"/>
          <w:sz w:val="24"/>
          <w:szCs w:val="24"/>
        </w:rPr>
        <w:t>vacantes en empleos de carrera administrativa con el fin de que las mismas sean incorporadas en la Oferta</w:t>
      </w:r>
      <w:r w:rsidR="001E3358" w:rsidRPr="001E3358">
        <w:rPr>
          <w:rFonts w:ascii="Arial" w:hAnsi="Arial"/>
          <w:sz w:val="24"/>
          <w:szCs w:val="24"/>
        </w:rPr>
        <w:t xml:space="preserve"> Pública de Empleos de Carrera.</w:t>
      </w:r>
    </w:p>
    <w:p w14:paraId="4DD7CE46" w14:textId="77777777" w:rsidR="00795C9D" w:rsidRPr="001E3358" w:rsidRDefault="00795C9D" w:rsidP="00795C9D">
      <w:pPr>
        <w:tabs>
          <w:tab w:val="left" w:pos="840"/>
          <w:tab w:val="left" w:pos="1275"/>
        </w:tabs>
        <w:jc w:val="both"/>
        <w:rPr>
          <w:rFonts w:ascii="Arial" w:hAnsi="Arial"/>
          <w:b/>
          <w:sz w:val="24"/>
          <w:szCs w:val="24"/>
        </w:rPr>
      </w:pPr>
    </w:p>
    <w:p w14:paraId="6B113DD3" w14:textId="77777777" w:rsidR="00795C9D" w:rsidRPr="001E3358" w:rsidRDefault="00795C9D" w:rsidP="00795C9D">
      <w:pPr>
        <w:tabs>
          <w:tab w:val="left" w:pos="840"/>
          <w:tab w:val="left" w:pos="1275"/>
        </w:tabs>
        <w:jc w:val="both"/>
        <w:rPr>
          <w:rFonts w:ascii="Arial" w:hAnsi="Arial"/>
          <w:b/>
          <w:sz w:val="24"/>
          <w:szCs w:val="24"/>
        </w:rPr>
      </w:pPr>
      <w:r w:rsidRPr="001E3358">
        <w:rPr>
          <w:rFonts w:ascii="Arial" w:hAnsi="Arial"/>
          <w:b/>
          <w:sz w:val="24"/>
          <w:szCs w:val="24"/>
        </w:rPr>
        <w:t xml:space="preserve">9.2. PROVISIÓN TRANSITORIA DE VACANCIAS DEFINITIVAS EN EMPLEOS DE CARRERA. </w:t>
      </w:r>
    </w:p>
    <w:p w14:paraId="0F7DC529" w14:textId="77777777" w:rsidR="00795C9D" w:rsidRPr="001E3358" w:rsidRDefault="00795C9D" w:rsidP="00795C9D">
      <w:pPr>
        <w:tabs>
          <w:tab w:val="left" w:pos="840"/>
          <w:tab w:val="left" w:pos="1275"/>
        </w:tabs>
        <w:jc w:val="both"/>
        <w:rPr>
          <w:rFonts w:ascii="Arial" w:hAnsi="Arial"/>
          <w:sz w:val="24"/>
          <w:szCs w:val="24"/>
        </w:rPr>
      </w:pPr>
    </w:p>
    <w:p w14:paraId="670172F6" w14:textId="3E528D61" w:rsidR="00795C9D" w:rsidRPr="001E3358" w:rsidRDefault="001E3358" w:rsidP="00795C9D">
      <w:pPr>
        <w:tabs>
          <w:tab w:val="left" w:pos="840"/>
          <w:tab w:val="left" w:pos="1275"/>
        </w:tabs>
        <w:jc w:val="both"/>
        <w:rPr>
          <w:rFonts w:ascii="Arial" w:hAnsi="Arial"/>
          <w:sz w:val="24"/>
          <w:szCs w:val="24"/>
        </w:rPr>
      </w:pPr>
      <w:r w:rsidRPr="001E3358">
        <w:rPr>
          <w:rFonts w:ascii="Arial" w:hAnsi="Arial"/>
          <w:sz w:val="24"/>
          <w:szCs w:val="24"/>
        </w:rPr>
        <w:t xml:space="preserve">En caso que  la entidad cuente </w:t>
      </w:r>
      <w:r w:rsidR="00795C9D" w:rsidRPr="001E3358">
        <w:rPr>
          <w:rFonts w:ascii="Arial" w:hAnsi="Arial"/>
          <w:sz w:val="24"/>
          <w:szCs w:val="24"/>
        </w:rPr>
        <w:t xml:space="preserve"> </w:t>
      </w:r>
      <w:r w:rsidRPr="001E3358">
        <w:rPr>
          <w:rFonts w:ascii="Arial" w:hAnsi="Arial"/>
          <w:sz w:val="24"/>
          <w:szCs w:val="24"/>
        </w:rPr>
        <w:t xml:space="preserve">con </w:t>
      </w:r>
      <w:r w:rsidR="00795C9D" w:rsidRPr="001E3358">
        <w:rPr>
          <w:rFonts w:ascii="Arial" w:hAnsi="Arial"/>
          <w:sz w:val="24"/>
          <w:szCs w:val="24"/>
        </w:rPr>
        <w:t xml:space="preserve"> cargos de carrera administrativa de la planta de personal que estén en vacancia definitiva, para lo cual se tomarán en cuenta las siguientes directrices:</w:t>
      </w:r>
    </w:p>
    <w:p w14:paraId="3DA422A1" w14:textId="77777777" w:rsidR="00795C9D" w:rsidRPr="001E3358" w:rsidRDefault="00795C9D" w:rsidP="00795C9D">
      <w:pPr>
        <w:tabs>
          <w:tab w:val="left" w:pos="840"/>
          <w:tab w:val="left" w:pos="1275"/>
        </w:tabs>
        <w:jc w:val="both"/>
        <w:rPr>
          <w:rFonts w:ascii="Arial" w:hAnsi="Arial"/>
          <w:sz w:val="24"/>
          <w:szCs w:val="24"/>
        </w:rPr>
      </w:pPr>
    </w:p>
    <w:p w14:paraId="5CD15D78" w14:textId="77777777" w:rsidR="00795C9D" w:rsidRPr="001E3358" w:rsidRDefault="00795C9D" w:rsidP="00795C9D">
      <w:pPr>
        <w:tabs>
          <w:tab w:val="left" w:pos="840"/>
          <w:tab w:val="left" w:pos="1275"/>
        </w:tabs>
        <w:jc w:val="both"/>
        <w:rPr>
          <w:rFonts w:ascii="Arial" w:hAnsi="Arial"/>
        </w:rPr>
      </w:pPr>
      <w:r w:rsidRPr="001E3358">
        <w:rPr>
          <w:rFonts w:ascii="Arial" w:hAnsi="Arial"/>
          <w:b/>
          <w:sz w:val="24"/>
          <w:szCs w:val="24"/>
        </w:rPr>
        <w:t>9.2.1. El encargo:</w:t>
      </w:r>
      <w:r w:rsidRPr="001E3358">
        <w:rPr>
          <w:rFonts w:ascii="Arial" w:hAnsi="Arial"/>
          <w:sz w:val="24"/>
          <w:szCs w:val="24"/>
        </w:rPr>
        <w:t xml:space="preserve"> Será la modalidad de provisión transitoria preferente de los empleos de carrera administrativa. Los empleos de carrera continuarán proveyéndose, mientras se realizan los respectivos concursos de méritos, con personal inscrito en la carrera administrativa de la entidad que reúna el perfil de competencias de </w:t>
      </w:r>
      <w:proofErr w:type="gramStart"/>
      <w:r w:rsidRPr="001E3358">
        <w:rPr>
          <w:rFonts w:ascii="Arial" w:hAnsi="Arial"/>
          <w:sz w:val="24"/>
          <w:szCs w:val="24"/>
        </w:rPr>
        <w:t>las</w:t>
      </w:r>
      <w:proofErr w:type="gramEnd"/>
      <w:r w:rsidRPr="001E3358">
        <w:rPr>
          <w:rFonts w:ascii="Arial" w:hAnsi="Arial"/>
          <w:sz w:val="24"/>
          <w:szCs w:val="24"/>
        </w:rPr>
        <w:t xml:space="preserve"> vacantes y demás requisitos legales; mediante la situación administrativa del encargo</w:t>
      </w:r>
      <w:r w:rsidRPr="001E3358">
        <w:rPr>
          <w:rFonts w:ascii="Arial" w:hAnsi="Arial"/>
        </w:rPr>
        <w:t>.</w:t>
      </w:r>
    </w:p>
    <w:p w14:paraId="66FB9C68" w14:textId="77777777" w:rsidR="00795C9D" w:rsidRPr="001E3358" w:rsidRDefault="00795C9D" w:rsidP="00795C9D">
      <w:pPr>
        <w:tabs>
          <w:tab w:val="left" w:pos="840"/>
          <w:tab w:val="left" w:pos="1275"/>
        </w:tabs>
        <w:jc w:val="both"/>
        <w:rPr>
          <w:rFonts w:ascii="Arial" w:hAnsi="Arial"/>
          <w:b/>
        </w:rPr>
      </w:pPr>
    </w:p>
    <w:p w14:paraId="5DAC3D7D"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b/>
          <w:sz w:val="24"/>
          <w:szCs w:val="24"/>
        </w:rPr>
        <w:t>9.3. PROVISIÓN DE VACANCIAS TEMPORALES EN EMPLEOS DE CARRERA</w:t>
      </w:r>
      <w:r w:rsidRPr="001E3358">
        <w:rPr>
          <w:rFonts w:ascii="Arial" w:hAnsi="Arial"/>
          <w:sz w:val="24"/>
          <w:szCs w:val="24"/>
        </w:rPr>
        <w:t xml:space="preserve">. </w:t>
      </w:r>
    </w:p>
    <w:p w14:paraId="33BFB9FB" w14:textId="77777777" w:rsidR="00795C9D" w:rsidRPr="001E3358" w:rsidRDefault="00795C9D" w:rsidP="00795C9D">
      <w:pPr>
        <w:tabs>
          <w:tab w:val="left" w:pos="840"/>
          <w:tab w:val="left" w:pos="1275"/>
        </w:tabs>
        <w:jc w:val="both"/>
        <w:rPr>
          <w:rFonts w:ascii="Arial" w:hAnsi="Arial"/>
          <w:sz w:val="24"/>
          <w:szCs w:val="24"/>
        </w:rPr>
      </w:pPr>
    </w:p>
    <w:p w14:paraId="5D4E964B"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lastRenderedPageBreak/>
        <w:t>En los casos que se decida proveer una vacante temporal, se procederá a dar cumplimiento con las directrices de orden de provisión fijadas en el plan para las vacantes definitivas.</w:t>
      </w:r>
    </w:p>
    <w:p w14:paraId="2AE8995C" w14:textId="77777777" w:rsidR="00795C9D" w:rsidRPr="001E3358" w:rsidRDefault="00795C9D" w:rsidP="00795C9D">
      <w:pPr>
        <w:tabs>
          <w:tab w:val="left" w:pos="840"/>
          <w:tab w:val="left" w:pos="1275"/>
        </w:tabs>
        <w:jc w:val="both"/>
        <w:rPr>
          <w:rFonts w:ascii="Arial" w:hAnsi="Arial"/>
          <w:sz w:val="24"/>
          <w:szCs w:val="24"/>
        </w:rPr>
      </w:pPr>
    </w:p>
    <w:p w14:paraId="3850174B"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b/>
          <w:sz w:val="24"/>
          <w:szCs w:val="24"/>
        </w:rPr>
        <w:t>9.4. RACIONALIZACIÓN DE LA PLANTA.</w:t>
      </w:r>
      <w:r w:rsidRPr="001E3358">
        <w:rPr>
          <w:rFonts w:ascii="Arial" w:hAnsi="Arial"/>
          <w:sz w:val="24"/>
          <w:szCs w:val="24"/>
        </w:rPr>
        <w:t xml:space="preserve"> Esta medida consistirá en llevar a cabo una serie de actividades orientadas al aprovechamiento y redistribución del talento humano con el que actualmente cuenta la entidad, y contempla la realización de reubicaciones de empleos, traslados, modificación de funciones y permutas de personal, de conformidad con las necesidades del servicio que detecte la Entidad y las estipulaciones consagradas en el decreto 1083 de 2015. Al respecto vale aclarar que de conformidad con las normas consagradas en la Ley 909 de 2004 y la jurisprudencia sobre la materia, a los empleos que la entidad reporte a la Comisión Nacional del Servicio para ser provistos mediante concurso de méritos no podrán modificárseles su sede de trabajo y funciones, ya que la información que sea reportada en la OPEC hará parte integral de la respectiva convocatoria.</w:t>
      </w:r>
    </w:p>
    <w:p w14:paraId="739A6CEA" w14:textId="77777777" w:rsidR="00795C9D" w:rsidRPr="001E3358" w:rsidRDefault="00795C9D" w:rsidP="00795C9D">
      <w:pPr>
        <w:tabs>
          <w:tab w:val="left" w:pos="840"/>
          <w:tab w:val="left" w:pos="1275"/>
        </w:tabs>
        <w:jc w:val="both"/>
        <w:rPr>
          <w:rFonts w:ascii="Arial" w:hAnsi="Arial"/>
          <w:sz w:val="24"/>
          <w:szCs w:val="24"/>
        </w:rPr>
      </w:pPr>
    </w:p>
    <w:p w14:paraId="06513097" w14:textId="77777777" w:rsidR="00795C9D" w:rsidRPr="001E3358" w:rsidRDefault="00795C9D" w:rsidP="00795C9D">
      <w:pPr>
        <w:tabs>
          <w:tab w:val="left" w:pos="840"/>
          <w:tab w:val="left" w:pos="1275"/>
        </w:tabs>
        <w:jc w:val="both"/>
        <w:rPr>
          <w:rFonts w:ascii="Arial" w:hAnsi="Arial"/>
        </w:rPr>
      </w:pPr>
      <w:r w:rsidRPr="001E3358">
        <w:rPr>
          <w:rFonts w:ascii="Arial" w:hAnsi="Arial"/>
          <w:b/>
        </w:rPr>
        <w:t>10. SEGUIMIENTO Y EVALUACIÓN DEL PLAN</w:t>
      </w:r>
      <w:r w:rsidRPr="001E3358">
        <w:rPr>
          <w:rFonts w:ascii="Arial" w:hAnsi="Arial"/>
        </w:rPr>
        <w:t>.</w:t>
      </w:r>
    </w:p>
    <w:p w14:paraId="73C1D3C3" w14:textId="77777777" w:rsidR="00795C9D" w:rsidRPr="001E3358" w:rsidRDefault="00795C9D" w:rsidP="00795C9D">
      <w:pPr>
        <w:tabs>
          <w:tab w:val="left" w:pos="840"/>
          <w:tab w:val="left" w:pos="1275"/>
        </w:tabs>
        <w:jc w:val="both"/>
        <w:rPr>
          <w:rFonts w:ascii="Arial" w:hAnsi="Arial"/>
          <w:sz w:val="24"/>
          <w:szCs w:val="24"/>
        </w:rPr>
      </w:pPr>
    </w:p>
    <w:p w14:paraId="6DE5E7E8" w14:textId="2C59CF8C"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t xml:space="preserve">Con el fin de hacer seguimiento a la provisión de los empleos de la planta de personal y al impacto de las medidas previstas en el presente plan, se elaborará un informe de seguimiento, y una evaluación anual, con corte a 31 de diciembre de </w:t>
      </w:r>
      <w:r w:rsidR="00622E8C">
        <w:rPr>
          <w:rFonts w:ascii="Arial" w:hAnsi="Arial"/>
          <w:sz w:val="24"/>
          <w:szCs w:val="24"/>
        </w:rPr>
        <w:t>2025</w:t>
      </w:r>
      <w:r w:rsidRPr="001E3358">
        <w:rPr>
          <w:rFonts w:ascii="Arial" w:hAnsi="Arial"/>
          <w:sz w:val="24"/>
          <w:szCs w:val="24"/>
        </w:rPr>
        <w:t>.</w:t>
      </w:r>
    </w:p>
    <w:p w14:paraId="27FEAA17" w14:textId="77777777" w:rsidR="00795C9D" w:rsidRPr="001E3358" w:rsidRDefault="00795C9D" w:rsidP="00795C9D">
      <w:pPr>
        <w:tabs>
          <w:tab w:val="left" w:pos="840"/>
          <w:tab w:val="left" w:pos="1275"/>
        </w:tabs>
        <w:jc w:val="both"/>
        <w:rPr>
          <w:rFonts w:ascii="Arial" w:hAnsi="Arial"/>
          <w:sz w:val="24"/>
          <w:szCs w:val="24"/>
        </w:rPr>
      </w:pPr>
    </w:p>
    <w:p w14:paraId="6FD0031A"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t>Para el seguimiento y evaluación del plan se utilizarán los siguientes indicadores:</w:t>
      </w:r>
    </w:p>
    <w:p w14:paraId="1A13F8FB" w14:textId="77777777" w:rsidR="00795C9D" w:rsidRPr="001E3358" w:rsidRDefault="00795C9D" w:rsidP="00795C9D">
      <w:pPr>
        <w:tabs>
          <w:tab w:val="left" w:pos="840"/>
          <w:tab w:val="left" w:pos="1275"/>
        </w:tabs>
        <w:jc w:val="both"/>
        <w:rPr>
          <w:rFonts w:ascii="Arial" w:hAnsi="Arial"/>
          <w:sz w:val="24"/>
          <w:szCs w:val="24"/>
        </w:rPr>
      </w:pPr>
    </w:p>
    <w:p w14:paraId="0B436478"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t>Nivel de provisión de la planta de personal (%) = (Número de empleos provistos / Números de empleos de la planta). Línea base a 1 de enero de 2021: 100%</w:t>
      </w:r>
    </w:p>
    <w:p w14:paraId="3371F44F" w14:textId="77777777" w:rsidR="00795C9D" w:rsidRPr="001E3358" w:rsidRDefault="00795C9D" w:rsidP="00795C9D">
      <w:pPr>
        <w:tabs>
          <w:tab w:val="left" w:pos="840"/>
          <w:tab w:val="left" w:pos="1275"/>
        </w:tabs>
        <w:jc w:val="both"/>
        <w:rPr>
          <w:rFonts w:ascii="Arial" w:hAnsi="Arial"/>
          <w:sz w:val="24"/>
          <w:szCs w:val="24"/>
        </w:rPr>
      </w:pPr>
    </w:p>
    <w:p w14:paraId="35B654B0"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t>Nivel de avance en la provisión de vacantes de la planta de personal (%) = (Número de vacantes a 1 de enero de 2021 menos número de vacantes de la planta a la fecha Número de vacantes a 1 de enero de 2022.</w:t>
      </w:r>
    </w:p>
    <w:p w14:paraId="2EDBC38C" w14:textId="77777777" w:rsidR="00795C9D" w:rsidRPr="001E3358" w:rsidRDefault="00795C9D" w:rsidP="00795C9D">
      <w:pPr>
        <w:tabs>
          <w:tab w:val="left" w:pos="840"/>
          <w:tab w:val="left" w:pos="1275"/>
        </w:tabs>
        <w:jc w:val="both"/>
        <w:rPr>
          <w:rFonts w:ascii="Arial" w:hAnsi="Arial"/>
          <w:sz w:val="24"/>
          <w:szCs w:val="24"/>
        </w:rPr>
      </w:pPr>
    </w:p>
    <w:p w14:paraId="3FE9A302"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t>Nivel de avance en la provisión de vacantes definitivas (%) = (Número de vacantes definitivas a 1 de enero de 2022 menos número de vacantes definitivas a la fecha / número de vacantes definitivas a 1 de enero de 2023).</w:t>
      </w:r>
    </w:p>
    <w:p w14:paraId="011F52B5" w14:textId="77777777" w:rsidR="00795C9D" w:rsidRPr="001E3358" w:rsidRDefault="00795C9D" w:rsidP="00795C9D">
      <w:pPr>
        <w:tabs>
          <w:tab w:val="left" w:pos="840"/>
          <w:tab w:val="left" w:pos="1275"/>
        </w:tabs>
        <w:jc w:val="both"/>
        <w:rPr>
          <w:rFonts w:ascii="Arial" w:hAnsi="Arial"/>
          <w:sz w:val="24"/>
          <w:szCs w:val="24"/>
        </w:rPr>
      </w:pPr>
    </w:p>
    <w:p w14:paraId="29B4881A" w14:textId="77777777" w:rsidR="00795C9D" w:rsidRPr="001E3358" w:rsidRDefault="00795C9D" w:rsidP="00795C9D">
      <w:pPr>
        <w:tabs>
          <w:tab w:val="left" w:pos="840"/>
          <w:tab w:val="left" w:pos="1275"/>
        </w:tabs>
        <w:jc w:val="both"/>
        <w:rPr>
          <w:rFonts w:ascii="Arial" w:hAnsi="Arial"/>
          <w:sz w:val="24"/>
          <w:szCs w:val="24"/>
        </w:rPr>
      </w:pPr>
      <w:r w:rsidRPr="001E3358">
        <w:rPr>
          <w:rFonts w:ascii="Arial" w:hAnsi="Arial"/>
          <w:sz w:val="24"/>
          <w:szCs w:val="24"/>
        </w:rPr>
        <w:t>Provisión de empleos de carrera administrativa mediante concurso de méritos (%) = (Número de vacantes de carrera administrativa reportadas a la CNSC a la fecha de expedición de la convocatoria a concurso / Número de vacantes definitivas de carrera</w:t>
      </w:r>
    </w:p>
    <w:p w14:paraId="005F4D7E" w14:textId="00069CFB" w:rsidR="00795C9D" w:rsidRPr="001E3358" w:rsidRDefault="00795C9D" w:rsidP="001E3358">
      <w:pPr>
        <w:tabs>
          <w:tab w:val="left" w:pos="840"/>
          <w:tab w:val="left" w:pos="1275"/>
        </w:tabs>
        <w:jc w:val="both"/>
        <w:rPr>
          <w:rFonts w:ascii="Arial" w:hAnsi="Arial"/>
          <w:sz w:val="24"/>
          <w:szCs w:val="24"/>
        </w:rPr>
      </w:pPr>
      <w:proofErr w:type="gramStart"/>
      <w:r w:rsidRPr="001E3358">
        <w:rPr>
          <w:rFonts w:ascii="Arial" w:hAnsi="Arial"/>
          <w:sz w:val="24"/>
          <w:szCs w:val="24"/>
        </w:rPr>
        <w:t>administrativa</w:t>
      </w:r>
      <w:proofErr w:type="gramEnd"/>
      <w:r w:rsidRPr="001E3358">
        <w:rPr>
          <w:rFonts w:ascii="Arial" w:hAnsi="Arial"/>
          <w:sz w:val="24"/>
          <w:szCs w:val="24"/>
        </w:rPr>
        <w:t xml:space="preserve"> a la fecha de expedición de la convocatoria a concurso).</w:t>
      </w:r>
    </w:p>
    <w:sectPr w:rsidR="00795C9D" w:rsidRPr="001E3358" w:rsidSect="001C72D8">
      <w:headerReference w:type="default" r:id="rId14"/>
      <w:footerReference w:type="default" r:id="rId15"/>
      <w:pgSz w:w="12240" w:h="15840"/>
      <w:pgMar w:top="1418" w:right="1701" w:bottom="1418" w:left="1701" w:header="709" w:footer="14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5FF10A" w14:textId="77777777" w:rsidR="000F3A35" w:rsidRDefault="000F3A35" w:rsidP="00A05FEC">
      <w:r>
        <w:separator/>
      </w:r>
    </w:p>
  </w:endnote>
  <w:endnote w:type="continuationSeparator" w:id="0">
    <w:p w14:paraId="3F14E0ED" w14:textId="77777777" w:rsidR="000F3A35" w:rsidRDefault="000F3A35" w:rsidP="00A05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1AC169" w14:textId="77777777" w:rsidR="00357C34" w:rsidRPr="00E7424C" w:rsidRDefault="00357C34" w:rsidP="00357C34">
    <w:pPr>
      <w:pBdr>
        <w:bottom w:val="single" w:sz="12" w:space="1" w:color="auto"/>
      </w:pBdr>
      <w:tabs>
        <w:tab w:val="center" w:pos="4419"/>
        <w:tab w:val="right" w:pos="8838"/>
      </w:tabs>
      <w:jc w:val="center"/>
      <w:rPr>
        <w:rFonts w:ascii="Verdana" w:hAnsi="Verdana"/>
        <w:i/>
        <w:noProof/>
        <w:sz w:val="16"/>
        <w:szCs w:val="16"/>
        <w:lang w:val="es-ES_tradnl"/>
      </w:rPr>
    </w:pPr>
  </w:p>
  <w:p w14:paraId="19AB2C0A" w14:textId="5C3EC74D" w:rsidR="00813F2A" w:rsidRPr="00E7424C" w:rsidRDefault="00813F2A" w:rsidP="00813F2A">
    <w:pPr>
      <w:tabs>
        <w:tab w:val="center" w:pos="4419"/>
        <w:tab w:val="right" w:pos="8838"/>
      </w:tabs>
      <w:jc w:val="center"/>
      <w:rPr>
        <w:rFonts w:ascii="Verdana" w:hAnsi="Verdana"/>
        <w:i/>
        <w:noProof/>
        <w:sz w:val="16"/>
        <w:szCs w:val="16"/>
        <w:lang w:val="es-ES_tradnl"/>
      </w:rPr>
    </w:pPr>
  </w:p>
  <w:p w14:paraId="2D50D19D" w14:textId="77777777" w:rsidR="00813F2A" w:rsidRPr="00813F2A" w:rsidRDefault="00813F2A" w:rsidP="00813F2A">
    <w:pPr>
      <w:tabs>
        <w:tab w:val="center" w:pos="4419"/>
        <w:tab w:val="right" w:pos="8838"/>
      </w:tabs>
      <w:jc w:val="center"/>
      <w:rPr>
        <w:rFonts w:ascii="Verdana" w:hAnsi="Verdana"/>
        <w:i/>
        <w:noProof/>
        <w:sz w:val="16"/>
        <w:szCs w:val="16"/>
        <w:lang w:val="es-ES_tradnl"/>
      </w:rPr>
    </w:pPr>
  </w:p>
  <w:p w14:paraId="09EDCCFE" w14:textId="77777777" w:rsidR="00813F2A" w:rsidRDefault="00813F2A" w:rsidP="00813F2A">
    <w:pPr>
      <w:tabs>
        <w:tab w:val="center" w:pos="4419"/>
        <w:tab w:val="right" w:pos="8838"/>
      </w:tabs>
      <w:jc w:val="center"/>
      <w:rPr>
        <w:rFonts w:ascii="Verdana" w:hAnsi="Verdana"/>
        <w:i/>
        <w:noProof/>
        <w:sz w:val="16"/>
        <w:szCs w:val="16"/>
        <w:lang w:val="es-ES_tradnl"/>
      </w:rPr>
    </w:pPr>
    <w:r w:rsidRPr="00813F2A">
      <w:rPr>
        <w:rFonts w:ascii="Verdana" w:hAnsi="Verdana"/>
        <w:i/>
        <w:noProof/>
        <w:sz w:val="16"/>
        <w:szCs w:val="16"/>
        <w:lang w:val="es-ES_tradnl"/>
      </w:rPr>
      <w:t>Carrera 12 No 20-11 Barrio Laureles</w:t>
    </w:r>
  </w:p>
  <w:p w14:paraId="5C4D895A" w14:textId="77777777" w:rsidR="00813F2A" w:rsidRDefault="00813F2A" w:rsidP="00813F2A">
    <w:pPr>
      <w:tabs>
        <w:tab w:val="center" w:pos="4419"/>
        <w:tab w:val="right" w:pos="8838"/>
      </w:tabs>
      <w:jc w:val="center"/>
      <w:rPr>
        <w:rFonts w:ascii="Verdana" w:hAnsi="Verdana"/>
        <w:i/>
        <w:noProof/>
        <w:sz w:val="16"/>
        <w:szCs w:val="16"/>
        <w:lang w:val="es-ES_tradnl"/>
      </w:rPr>
    </w:pPr>
    <w:r w:rsidRPr="00E7424C">
      <w:rPr>
        <w:rFonts w:ascii="Verdana" w:hAnsi="Verdana"/>
        <w:i/>
        <w:noProof/>
        <w:sz w:val="16"/>
        <w:szCs w:val="16"/>
        <w:lang w:val="es-ES_tradnl"/>
      </w:rPr>
      <w:t xml:space="preserve">Tel: </w:t>
    </w:r>
    <w:r w:rsidRPr="00813F2A">
      <w:rPr>
        <w:rFonts w:ascii="Verdana" w:hAnsi="Verdana"/>
        <w:i/>
        <w:noProof/>
        <w:sz w:val="16"/>
        <w:szCs w:val="16"/>
        <w:lang w:val="es-ES_tradnl"/>
      </w:rPr>
      <w:t>(602) 2081001</w:t>
    </w:r>
  </w:p>
  <w:p w14:paraId="2C41499A" w14:textId="53EA11CA" w:rsidR="00813F2A" w:rsidRPr="00E7424C" w:rsidRDefault="00813F2A" w:rsidP="00813F2A">
    <w:pPr>
      <w:tabs>
        <w:tab w:val="center" w:pos="4419"/>
        <w:tab w:val="right" w:pos="8838"/>
      </w:tabs>
      <w:jc w:val="center"/>
      <w:rPr>
        <w:rFonts w:ascii="Verdana" w:hAnsi="Verdana"/>
        <w:i/>
        <w:noProof/>
        <w:sz w:val="16"/>
        <w:szCs w:val="16"/>
        <w:lang w:val="es-ES_tradnl"/>
      </w:rPr>
    </w:pPr>
    <w:r w:rsidRPr="00E7424C">
      <w:rPr>
        <w:rFonts w:ascii="Verdana" w:hAnsi="Verdana"/>
        <w:i/>
        <w:noProof/>
        <w:sz w:val="16"/>
        <w:szCs w:val="16"/>
        <w:lang w:val="es-ES_tradnl"/>
      </w:rPr>
      <w:t xml:space="preserve">E-mail: </w:t>
    </w:r>
    <w:r w:rsidRPr="00813F2A">
      <w:rPr>
        <w:rFonts w:ascii="Verdana" w:hAnsi="Verdana"/>
        <w:i/>
        <w:noProof/>
        <w:sz w:val="16"/>
        <w:szCs w:val="16"/>
        <w:lang w:val="es-ES_tradnl"/>
      </w:rPr>
      <w:t>emcade@cartago.gov.co</w:t>
    </w:r>
  </w:p>
  <w:p w14:paraId="3F0DE6E4" w14:textId="77777777" w:rsidR="001933D9" w:rsidRPr="002B46D2" w:rsidRDefault="001933D9" w:rsidP="002310A8">
    <w:pPr>
      <w:tabs>
        <w:tab w:val="center" w:pos="4419"/>
        <w:tab w:val="right" w:pos="8838"/>
      </w:tabs>
      <w:rPr>
        <w:rFonts w:asciiTheme="minorHAnsi" w:eastAsiaTheme="minorHAnsi" w:hAnsiTheme="minorHAnsi" w:cstheme="minorBidi"/>
        <w:sz w:val="22"/>
        <w:szCs w:val="22"/>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FFBB1D" w14:textId="77777777" w:rsidR="000F3A35" w:rsidRDefault="000F3A35" w:rsidP="00A05FEC">
      <w:r>
        <w:separator/>
      </w:r>
    </w:p>
  </w:footnote>
  <w:footnote w:type="continuationSeparator" w:id="0">
    <w:p w14:paraId="46A7FCAB" w14:textId="77777777" w:rsidR="000F3A35" w:rsidRDefault="000F3A35" w:rsidP="00A05F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59"/>
      <w:gridCol w:w="4852"/>
      <w:gridCol w:w="2117"/>
    </w:tblGrid>
    <w:tr w:rsidR="00357C34" w:rsidRPr="00E7424C" w14:paraId="16BC3700" w14:textId="77777777" w:rsidTr="00A37151">
      <w:trPr>
        <w:cantSplit/>
        <w:trHeight w:val="410"/>
        <w:jc w:val="center"/>
      </w:trPr>
      <w:tc>
        <w:tcPr>
          <w:tcW w:w="1053" w:type="pct"/>
          <w:vMerge w:val="restart"/>
          <w:tcBorders>
            <w:top w:val="single" w:sz="4" w:space="0" w:color="auto"/>
            <w:left w:val="single" w:sz="4" w:space="0" w:color="auto"/>
            <w:bottom w:val="single" w:sz="4" w:space="0" w:color="auto"/>
            <w:right w:val="single" w:sz="4" w:space="0" w:color="auto"/>
          </w:tcBorders>
          <w:vAlign w:val="center"/>
          <w:hideMark/>
        </w:tcPr>
        <w:p w14:paraId="3026A46A" w14:textId="77777777" w:rsidR="00357C34" w:rsidRPr="00E7424C" w:rsidRDefault="00357C34" w:rsidP="00357C34">
          <w:pPr>
            <w:tabs>
              <w:tab w:val="center" w:pos="4252"/>
              <w:tab w:val="right" w:pos="8504"/>
            </w:tabs>
            <w:rPr>
              <w:noProof/>
            </w:rPr>
          </w:pPr>
          <w:r>
            <w:rPr>
              <w:noProof/>
            </w:rPr>
            <w:drawing>
              <wp:anchor distT="0" distB="0" distL="114300" distR="114300" simplePos="0" relativeHeight="251659264" behindDoc="0" locked="0" layoutInCell="1" allowOverlap="1" wp14:anchorId="2A399C7B" wp14:editId="7F34DBA5">
                <wp:simplePos x="0" y="0"/>
                <wp:positionH relativeFrom="column">
                  <wp:posOffset>106680</wp:posOffset>
                </wp:positionH>
                <wp:positionV relativeFrom="page">
                  <wp:posOffset>150495</wp:posOffset>
                </wp:positionV>
                <wp:extent cx="925830" cy="925830"/>
                <wp:effectExtent l="0" t="0" r="7620" b="7620"/>
                <wp:wrapNone/>
                <wp:docPr id="1" name="Imagen 1" descr="Empresa Cartagüeña de Desarrollo - EM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resa Cartagüeña de Desarrollo - EMCA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5830" cy="9258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48" w:type="pct"/>
          <w:vMerge w:val="restart"/>
          <w:tcBorders>
            <w:top w:val="single" w:sz="4" w:space="0" w:color="auto"/>
            <w:left w:val="single" w:sz="4" w:space="0" w:color="auto"/>
            <w:right w:val="single" w:sz="4" w:space="0" w:color="auto"/>
          </w:tcBorders>
          <w:vAlign w:val="center"/>
          <w:hideMark/>
        </w:tcPr>
        <w:p w14:paraId="557E35AC" w14:textId="77777777" w:rsidR="00357C34" w:rsidRDefault="00357C34" w:rsidP="00357C34">
          <w:pPr>
            <w:tabs>
              <w:tab w:val="center" w:pos="4252"/>
              <w:tab w:val="right" w:pos="8504"/>
            </w:tabs>
            <w:jc w:val="center"/>
            <w:rPr>
              <w:rFonts w:ascii="Arial" w:hAnsi="Arial"/>
              <w:noProof/>
            </w:rPr>
          </w:pPr>
          <w:r>
            <w:rPr>
              <w:rFonts w:ascii="Arial" w:hAnsi="Arial"/>
              <w:noProof/>
            </w:rPr>
            <w:t xml:space="preserve">EMPRESA CARTAGUEÑA DE DESARROLLO </w:t>
          </w:r>
        </w:p>
        <w:p w14:paraId="65DDE60B" w14:textId="77777777" w:rsidR="00357C34" w:rsidRPr="00E7424C" w:rsidRDefault="00357C34" w:rsidP="00357C34">
          <w:pPr>
            <w:tabs>
              <w:tab w:val="center" w:pos="4252"/>
              <w:tab w:val="right" w:pos="8504"/>
            </w:tabs>
            <w:jc w:val="center"/>
            <w:rPr>
              <w:rFonts w:ascii="Arial" w:hAnsi="Arial"/>
              <w:noProof/>
            </w:rPr>
          </w:pPr>
        </w:p>
        <w:p w14:paraId="0CCF16AE" w14:textId="77777777" w:rsidR="00357C34" w:rsidRPr="00E7424C" w:rsidRDefault="00357C34" w:rsidP="00357C34">
          <w:pPr>
            <w:tabs>
              <w:tab w:val="center" w:pos="4252"/>
              <w:tab w:val="right" w:pos="8504"/>
            </w:tabs>
            <w:jc w:val="center"/>
            <w:rPr>
              <w:rFonts w:ascii="Arial" w:hAnsi="Arial"/>
              <w:noProof/>
            </w:rPr>
          </w:pPr>
          <w:r w:rsidRPr="00813F2A">
            <w:rPr>
              <w:rFonts w:ascii="Arial" w:hAnsi="Arial"/>
              <w:noProof/>
            </w:rPr>
            <w:t>ENTE DESCENTRALIZADO DEL ORDEN MUNICIPAL Nit: 800.083.548-1</w:t>
          </w:r>
        </w:p>
      </w:tc>
      <w:tc>
        <w:tcPr>
          <w:tcW w:w="1199" w:type="pct"/>
          <w:tcBorders>
            <w:top w:val="single" w:sz="4" w:space="0" w:color="auto"/>
            <w:left w:val="single" w:sz="4" w:space="0" w:color="auto"/>
            <w:bottom w:val="single" w:sz="4" w:space="0" w:color="auto"/>
            <w:right w:val="single" w:sz="4" w:space="0" w:color="auto"/>
          </w:tcBorders>
          <w:vAlign w:val="center"/>
          <w:hideMark/>
        </w:tcPr>
        <w:p w14:paraId="7FA5CD26" w14:textId="77777777" w:rsidR="00357C34" w:rsidRPr="00E7424C" w:rsidRDefault="00357C34" w:rsidP="00357C34">
          <w:pPr>
            <w:rPr>
              <w:rFonts w:ascii="Arial" w:hAnsi="Arial"/>
              <w:noProof/>
            </w:rPr>
          </w:pPr>
          <w:r w:rsidRPr="00E7424C">
            <w:rPr>
              <w:rFonts w:ascii="Arial" w:hAnsi="Arial"/>
              <w:noProof/>
              <w:sz w:val="18"/>
              <w:szCs w:val="18"/>
            </w:rPr>
            <w:t xml:space="preserve">Página </w:t>
          </w:r>
          <w:r w:rsidRPr="00E7424C">
            <w:rPr>
              <w:rFonts w:ascii="Arial" w:hAnsi="Arial"/>
              <w:b/>
              <w:bCs/>
              <w:noProof/>
              <w:sz w:val="18"/>
              <w:szCs w:val="18"/>
            </w:rPr>
            <w:fldChar w:fldCharType="begin"/>
          </w:r>
          <w:r w:rsidRPr="00E7424C">
            <w:rPr>
              <w:rFonts w:ascii="Arial" w:hAnsi="Arial"/>
              <w:b/>
              <w:bCs/>
              <w:noProof/>
              <w:sz w:val="18"/>
              <w:szCs w:val="18"/>
            </w:rPr>
            <w:instrText>PAGE  \* Arabic  \* MERGEFORMAT</w:instrText>
          </w:r>
          <w:r w:rsidRPr="00E7424C">
            <w:rPr>
              <w:rFonts w:ascii="Arial" w:hAnsi="Arial"/>
              <w:b/>
              <w:bCs/>
              <w:noProof/>
              <w:sz w:val="18"/>
              <w:szCs w:val="18"/>
            </w:rPr>
            <w:fldChar w:fldCharType="separate"/>
          </w:r>
          <w:r w:rsidR="00622E8C" w:rsidRPr="00622E8C">
            <w:rPr>
              <w:rFonts w:ascii="Arial" w:hAnsi="Arial"/>
              <w:b/>
              <w:bCs/>
              <w:noProof/>
              <w:sz w:val="18"/>
              <w:szCs w:val="18"/>
              <w:lang w:val="es-ES"/>
            </w:rPr>
            <w:t>9</w:t>
          </w:r>
          <w:r w:rsidRPr="00E7424C">
            <w:rPr>
              <w:rFonts w:ascii="Arial" w:hAnsi="Arial"/>
              <w:b/>
              <w:bCs/>
              <w:noProof/>
              <w:sz w:val="18"/>
              <w:szCs w:val="18"/>
            </w:rPr>
            <w:fldChar w:fldCharType="end"/>
          </w:r>
          <w:r w:rsidRPr="00E7424C">
            <w:rPr>
              <w:rFonts w:ascii="Arial" w:hAnsi="Arial"/>
              <w:noProof/>
              <w:sz w:val="18"/>
              <w:szCs w:val="18"/>
            </w:rPr>
            <w:t xml:space="preserve"> de </w:t>
          </w:r>
          <w:r w:rsidRPr="00E7424C">
            <w:rPr>
              <w:rFonts w:ascii="Arial" w:hAnsi="Arial"/>
              <w:b/>
              <w:bCs/>
              <w:noProof/>
              <w:sz w:val="18"/>
              <w:szCs w:val="18"/>
            </w:rPr>
            <w:fldChar w:fldCharType="begin"/>
          </w:r>
          <w:r w:rsidRPr="00E7424C">
            <w:rPr>
              <w:rFonts w:ascii="Arial" w:hAnsi="Arial"/>
              <w:b/>
              <w:bCs/>
              <w:noProof/>
              <w:sz w:val="18"/>
              <w:szCs w:val="18"/>
            </w:rPr>
            <w:instrText>NUMPAGES  \* Arabic  \* MERGEFORMAT</w:instrText>
          </w:r>
          <w:r w:rsidRPr="00E7424C">
            <w:rPr>
              <w:rFonts w:ascii="Arial" w:hAnsi="Arial"/>
              <w:b/>
              <w:bCs/>
              <w:noProof/>
              <w:sz w:val="18"/>
              <w:szCs w:val="18"/>
            </w:rPr>
            <w:fldChar w:fldCharType="separate"/>
          </w:r>
          <w:r w:rsidR="00622E8C" w:rsidRPr="00622E8C">
            <w:rPr>
              <w:rFonts w:ascii="Arial" w:hAnsi="Arial"/>
              <w:b/>
              <w:bCs/>
              <w:noProof/>
              <w:sz w:val="18"/>
              <w:szCs w:val="18"/>
              <w:lang w:val="es-ES"/>
            </w:rPr>
            <w:t>9</w:t>
          </w:r>
          <w:r w:rsidRPr="00E7424C">
            <w:rPr>
              <w:rFonts w:ascii="Arial" w:hAnsi="Arial"/>
              <w:b/>
              <w:bCs/>
              <w:noProof/>
              <w:sz w:val="18"/>
              <w:szCs w:val="18"/>
            </w:rPr>
            <w:fldChar w:fldCharType="end"/>
          </w:r>
        </w:p>
      </w:tc>
    </w:tr>
    <w:tr w:rsidR="00357C34" w:rsidRPr="00E7424C" w14:paraId="1E542493" w14:textId="77777777" w:rsidTr="00A37151">
      <w:trPr>
        <w:cantSplit/>
        <w:trHeight w:val="416"/>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14:paraId="4D96A8C8" w14:textId="77777777" w:rsidR="00357C34" w:rsidRPr="00E7424C" w:rsidRDefault="00357C34" w:rsidP="00357C34">
          <w:pPr>
            <w:tabs>
              <w:tab w:val="center" w:pos="4252"/>
              <w:tab w:val="right" w:pos="8504"/>
            </w:tabs>
            <w:rPr>
              <w:noProof/>
            </w:rPr>
          </w:pPr>
        </w:p>
      </w:tc>
      <w:tc>
        <w:tcPr>
          <w:tcW w:w="2748" w:type="pct"/>
          <w:vMerge/>
          <w:tcBorders>
            <w:left w:val="single" w:sz="4" w:space="0" w:color="auto"/>
            <w:right w:val="single" w:sz="4" w:space="0" w:color="auto"/>
          </w:tcBorders>
          <w:vAlign w:val="center"/>
          <w:hideMark/>
        </w:tcPr>
        <w:p w14:paraId="27D5D9D3" w14:textId="77777777" w:rsidR="00357C34" w:rsidRPr="00E7424C" w:rsidRDefault="00357C34" w:rsidP="00357C34">
          <w:pPr>
            <w:tabs>
              <w:tab w:val="center" w:pos="4252"/>
              <w:tab w:val="right" w:pos="8504"/>
            </w:tabs>
            <w:jc w:val="center"/>
            <w:rPr>
              <w:noProof/>
            </w:rPr>
          </w:pPr>
        </w:p>
      </w:tc>
      <w:tc>
        <w:tcPr>
          <w:tcW w:w="1199" w:type="pct"/>
          <w:tcBorders>
            <w:top w:val="single" w:sz="4" w:space="0" w:color="auto"/>
            <w:left w:val="single" w:sz="4" w:space="0" w:color="auto"/>
            <w:bottom w:val="single" w:sz="4" w:space="0" w:color="auto"/>
            <w:right w:val="single" w:sz="4" w:space="0" w:color="auto"/>
          </w:tcBorders>
          <w:vAlign w:val="center"/>
          <w:hideMark/>
        </w:tcPr>
        <w:p w14:paraId="52122CF9" w14:textId="3970C990" w:rsidR="00357C34" w:rsidRPr="00E7424C" w:rsidRDefault="00357C34" w:rsidP="00AF162D">
          <w:pPr>
            <w:rPr>
              <w:rFonts w:ascii="Arial" w:hAnsi="Arial"/>
              <w:noProof/>
            </w:rPr>
          </w:pPr>
          <w:r w:rsidRPr="00E7424C">
            <w:rPr>
              <w:rFonts w:ascii="Arial" w:hAnsi="Arial"/>
              <w:noProof/>
            </w:rPr>
            <w:t xml:space="preserve">Código: </w:t>
          </w:r>
        </w:p>
      </w:tc>
    </w:tr>
    <w:tr w:rsidR="00357C34" w:rsidRPr="00E7424C" w14:paraId="357CCD55" w14:textId="77777777" w:rsidTr="00A37151">
      <w:trPr>
        <w:cantSplit/>
        <w:trHeight w:val="279"/>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14:paraId="1D0BE642" w14:textId="77777777" w:rsidR="00357C34" w:rsidRPr="00E7424C" w:rsidRDefault="00357C34" w:rsidP="00357C34">
          <w:pPr>
            <w:tabs>
              <w:tab w:val="center" w:pos="4252"/>
              <w:tab w:val="right" w:pos="8504"/>
            </w:tabs>
            <w:rPr>
              <w:noProof/>
            </w:rPr>
          </w:pPr>
        </w:p>
      </w:tc>
      <w:tc>
        <w:tcPr>
          <w:tcW w:w="2748" w:type="pct"/>
          <w:vMerge/>
          <w:tcBorders>
            <w:left w:val="single" w:sz="4" w:space="0" w:color="auto"/>
            <w:bottom w:val="single" w:sz="4" w:space="0" w:color="auto"/>
            <w:right w:val="single" w:sz="4" w:space="0" w:color="auto"/>
          </w:tcBorders>
          <w:vAlign w:val="center"/>
        </w:tcPr>
        <w:p w14:paraId="6C8D370F" w14:textId="77777777" w:rsidR="00357C34" w:rsidRPr="00E7424C" w:rsidRDefault="00357C34" w:rsidP="00357C34">
          <w:pPr>
            <w:tabs>
              <w:tab w:val="center" w:pos="4252"/>
              <w:tab w:val="right" w:pos="8504"/>
            </w:tabs>
            <w:jc w:val="center"/>
            <w:rPr>
              <w:rFonts w:ascii="Arial" w:hAnsi="Arial"/>
              <w:b/>
              <w:noProof/>
              <w:sz w:val="22"/>
              <w:szCs w:val="22"/>
            </w:rPr>
          </w:pPr>
        </w:p>
      </w:tc>
      <w:tc>
        <w:tcPr>
          <w:tcW w:w="1199" w:type="pct"/>
          <w:tcBorders>
            <w:top w:val="single" w:sz="4" w:space="0" w:color="auto"/>
            <w:left w:val="single" w:sz="4" w:space="0" w:color="auto"/>
            <w:bottom w:val="single" w:sz="4" w:space="0" w:color="auto"/>
            <w:right w:val="single" w:sz="4" w:space="0" w:color="auto"/>
          </w:tcBorders>
          <w:vAlign w:val="center"/>
          <w:hideMark/>
        </w:tcPr>
        <w:p w14:paraId="0086266D" w14:textId="36F1721A" w:rsidR="00357C34" w:rsidRPr="00E7424C" w:rsidRDefault="00357C34" w:rsidP="00AF162D">
          <w:pPr>
            <w:rPr>
              <w:rFonts w:ascii="Arial" w:hAnsi="Arial"/>
              <w:noProof/>
            </w:rPr>
          </w:pPr>
          <w:r>
            <w:rPr>
              <w:rFonts w:ascii="Arial" w:hAnsi="Arial"/>
              <w:noProof/>
            </w:rPr>
            <w:t xml:space="preserve">TRD: </w:t>
          </w:r>
        </w:p>
      </w:tc>
    </w:tr>
    <w:tr w:rsidR="00357C34" w:rsidRPr="00E7424C" w14:paraId="4678FAC8" w14:textId="77777777" w:rsidTr="00A37151">
      <w:trPr>
        <w:cantSplit/>
        <w:trHeight w:val="739"/>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14:paraId="0FDE1664" w14:textId="77777777" w:rsidR="00357C34" w:rsidRPr="00E7424C" w:rsidRDefault="00357C34" w:rsidP="00357C34">
          <w:pPr>
            <w:tabs>
              <w:tab w:val="center" w:pos="4252"/>
              <w:tab w:val="right" w:pos="8504"/>
            </w:tabs>
            <w:spacing w:after="160" w:line="259" w:lineRule="auto"/>
            <w:rPr>
              <w:noProof/>
            </w:rPr>
          </w:pPr>
        </w:p>
      </w:tc>
      <w:tc>
        <w:tcPr>
          <w:tcW w:w="2748" w:type="pct"/>
          <w:tcBorders>
            <w:top w:val="single" w:sz="4" w:space="0" w:color="auto"/>
            <w:left w:val="single" w:sz="4" w:space="0" w:color="auto"/>
            <w:bottom w:val="single" w:sz="4" w:space="0" w:color="auto"/>
            <w:right w:val="single" w:sz="4" w:space="0" w:color="auto"/>
          </w:tcBorders>
          <w:vAlign w:val="center"/>
          <w:hideMark/>
        </w:tcPr>
        <w:p w14:paraId="674458D3" w14:textId="07069791" w:rsidR="00357C34" w:rsidRPr="00E7424C" w:rsidRDefault="00795C9D" w:rsidP="00357C34">
          <w:pPr>
            <w:jc w:val="center"/>
            <w:rPr>
              <w:rFonts w:ascii="Arial" w:hAnsi="Arial"/>
              <w:b/>
              <w:noProof/>
              <w:sz w:val="22"/>
              <w:szCs w:val="22"/>
              <w:lang w:val="es-MX"/>
            </w:rPr>
          </w:pPr>
          <w:r w:rsidRPr="00795C9D">
            <w:rPr>
              <w:rFonts w:ascii="Arial" w:hAnsi="Arial"/>
              <w:b/>
              <w:sz w:val="24"/>
              <w:szCs w:val="24"/>
              <w:lang w:val="es-MX"/>
            </w:rPr>
            <w:t>PLAN DE PREVISIÓN DE RECURSOS HUMANOS</w:t>
          </w:r>
        </w:p>
      </w:tc>
      <w:tc>
        <w:tcPr>
          <w:tcW w:w="1199" w:type="pct"/>
          <w:tcBorders>
            <w:top w:val="single" w:sz="4" w:space="0" w:color="auto"/>
            <w:left w:val="single" w:sz="4" w:space="0" w:color="auto"/>
            <w:bottom w:val="single" w:sz="4" w:space="0" w:color="auto"/>
            <w:right w:val="single" w:sz="4" w:space="0" w:color="auto"/>
          </w:tcBorders>
          <w:vAlign w:val="center"/>
          <w:hideMark/>
        </w:tcPr>
        <w:p w14:paraId="44107583" w14:textId="67B332A6" w:rsidR="00357C34" w:rsidRPr="00E7424C" w:rsidRDefault="00357C34" w:rsidP="00AF162D">
          <w:pPr>
            <w:spacing w:after="160" w:line="259" w:lineRule="auto"/>
            <w:rPr>
              <w:rFonts w:ascii="Arial" w:hAnsi="Arial"/>
              <w:noProof/>
            </w:rPr>
          </w:pPr>
          <w:r w:rsidRPr="00E7424C">
            <w:rPr>
              <w:rFonts w:ascii="Arial" w:hAnsi="Arial"/>
              <w:noProof/>
            </w:rPr>
            <w:t>Fecha:</w:t>
          </w:r>
        </w:p>
      </w:tc>
    </w:tr>
  </w:tbl>
  <w:p w14:paraId="2284A6EF" w14:textId="77777777" w:rsidR="00357C34" w:rsidRDefault="00357C3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41972"/>
    <w:multiLevelType w:val="hybridMultilevel"/>
    <w:tmpl w:val="C994A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067273AC"/>
    <w:multiLevelType w:val="hybridMultilevel"/>
    <w:tmpl w:val="C0E80A6E"/>
    <w:lvl w:ilvl="0" w:tplc="240A0001">
      <w:start w:val="1"/>
      <w:numFmt w:val="bullet"/>
      <w:lvlText w:val=""/>
      <w:lvlJc w:val="left"/>
      <w:pPr>
        <w:ind w:left="2989" w:hanging="360"/>
      </w:pPr>
      <w:rPr>
        <w:rFonts w:ascii="Symbol" w:hAnsi="Symbol" w:hint="default"/>
      </w:rPr>
    </w:lvl>
    <w:lvl w:ilvl="1" w:tplc="240A0003" w:tentative="1">
      <w:start w:val="1"/>
      <w:numFmt w:val="bullet"/>
      <w:lvlText w:val="o"/>
      <w:lvlJc w:val="left"/>
      <w:pPr>
        <w:ind w:left="3709" w:hanging="360"/>
      </w:pPr>
      <w:rPr>
        <w:rFonts w:ascii="Courier New" w:hAnsi="Courier New" w:cs="Courier New" w:hint="default"/>
      </w:rPr>
    </w:lvl>
    <w:lvl w:ilvl="2" w:tplc="240A0005" w:tentative="1">
      <w:start w:val="1"/>
      <w:numFmt w:val="bullet"/>
      <w:lvlText w:val=""/>
      <w:lvlJc w:val="left"/>
      <w:pPr>
        <w:ind w:left="4429" w:hanging="360"/>
      </w:pPr>
      <w:rPr>
        <w:rFonts w:ascii="Wingdings" w:hAnsi="Wingdings" w:hint="default"/>
      </w:rPr>
    </w:lvl>
    <w:lvl w:ilvl="3" w:tplc="240A0001" w:tentative="1">
      <w:start w:val="1"/>
      <w:numFmt w:val="bullet"/>
      <w:lvlText w:val=""/>
      <w:lvlJc w:val="left"/>
      <w:pPr>
        <w:ind w:left="5149" w:hanging="360"/>
      </w:pPr>
      <w:rPr>
        <w:rFonts w:ascii="Symbol" w:hAnsi="Symbol" w:hint="default"/>
      </w:rPr>
    </w:lvl>
    <w:lvl w:ilvl="4" w:tplc="240A0003" w:tentative="1">
      <w:start w:val="1"/>
      <w:numFmt w:val="bullet"/>
      <w:lvlText w:val="o"/>
      <w:lvlJc w:val="left"/>
      <w:pPr>
        <w:ind w:left="5869" w:hanging="360"/>
      </w:pPr>
      <w:rPr>
        <w:rFonts w:ascii="Courier New" w:hAnsi="Courier New" w:cs="Courier New" w:hint="default"/>
      </w:rPr>
    </w:lvl>
    <w:lvl w:ilvl="5" w:tplc="240A0005" w:tentative="1">
      <w:start w:val="1"/>
      <w:numFmt w:val="bullet"/>
      <w:lvlText w:val=""/>
      <w:lvlJc w:val="left"/>
      <w:pPr>
        <w:ind w:left="6589" w:hanging="360"/>
      </w:pPr>
      <w:rPr>
        <w:rFonts w:ascii="Wingdings" w:hAnsi="Wingdings" w:hint="default"/>
      </w:rPr>
    </w:lvl>
    <w:lvl w:ilvl="6" w:tplc="240A0001" w:tentative="1">
      <w:start w:val="1"/>
      <w:numFmt w:val="bullet"/>
      <w:lvlText w:val=""/>
      <w:lvlJc w:val="left"/>
      <w:pPr>
        <w:ind w:left="7309" w:hanging="360"/>
      </w:pPr>
      <w:rPr>
        <w:rFonts w:ascii="Symbol" w:hAnsi="Symbol" w:hint="default"/>
      </w:rPr>
    </w:lvl>
    <w:lvl w:ilvl="7" w:tplc="240A0003" w:tentative="1">
      <w:start w:val="1"/>
      <w:numFmt w:val="bullet"/>
      <w:lvlText w:val="o"/>
      <w:lvlJc w:val="left"/>
      <w:pPr>
        <w:ind w:left="8029" w:hanging="360"/>
      </w:pPr>
      <w:rPr>
        <w:rFonts w:ascii="Courier New" w:hAnsi="Courier New" w:cs="Courier New" w:hint="default"/>
      </w:rPr>
    </w:lvl>
    <w:lvl w:ilvl="8" w:tplc="240A0005" w:tentative="1">
      <w:start w:val="1"/>
      <w:numFmt w:val="bullet"/>
      <w:lvlText w:val=""/>
      <w:lvlJc w:val="left"/>
      <w:pPr>
        <w:ind w:left="8749" w:hanging="360"/>
      </w:pPr>
      <w:rPr>
        <w:rFonts w:ascii="Wingdings" w:hAnsi="Wingdings" w:hint="default"/>
      </w:rPr>
    </w:lvl>
  </w:abstractNum>
  <w:abstractNum w:abstractNumId="2">
    <w:nsid w:val="08AF4DED"/>
    <w:multiLevelType w:val="hybridMultilevel"/>
    <w:tmpl w:val="0CAEA9F8"/>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A797B3E"/>
    <w:multiLevelType w:val="hybridMultilevel"/>
    <w:tmpl w:val="85CE9936"/>
    <w:lvl w:ilvl="0" w:tplc="0C0A000F">
      <w:start w:val="2"/>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0B9D3A1D"/>
    <w:multiLevelType w:val="hybridMultilevel"/>
    <w:tmpl w:val="35E87A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30E2B3F"/>
    <w:multiLevelType w:val="hybridMultilevel"/>
    <w:tmpl w:val="ABDA47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165B50FD"/>
    <w:multiLevelType w:val="hybridMultilevel"/>
    <w:tmpl w:val="7C0EC076"/>
    <w:lvl w:ilvl="0" w:tplc="240A0001">
      <w:start w:val="1"/>
      <w:numFmt w:val="bullet"/>
      <w:lvlText w:val=""/>
      <w:lvlJc w:val="left"/>
      <w:pPr>
        <w:ind w:left="1146" w:hanging="360"/>
      </w:pPr>
      <w:rPr>
        <w:rFonts w:ascii="Symbol" w:hAnsi="Symbol"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7">
    <w:nsid w:val="16A8647E"/>
    <w:multiLevelType w:val="hybridMultilevel"/>
    <w:tmpl w:val="2880FC6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1A0D18DD"/>
    <w:multiLevelType w:val="hybridMultilevel"/>
    <w:tmpl w:val="E84E9FCA"/>
    <w:lvl w:ilvl="0" w:tplc="15A6002C">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20EB0412"/>
    <w:multiLevelType w:val="hybridMultilevel"/>
    <w:tmpl w:val="C35073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276465FB"/>
    <w:multiLevelType w:val="multilevel"/>
    <w:tmpl w:val="384ADE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2A3331"/>
    <w:multiLevelType w:val="hybridMultilevel"/>
    <w:tmpl w:val="214833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394B4062"/>
    <w:multiLevelType w:val="hybridMultilevel"/>
    <w:tmpl w:val="45A43B04"/>
    <w:lvl w:ilvl="0" w:tplc="970C16E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3C0971A4"/>
    <w:multiLevelType w:val="hybridMultilevel"/>
    <w:tmpl w:val="85CE9936"/>
    <w:lvl w:ilvl="0" w:tplc="0C0A000F">
      <w:start w:val="2"/>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42D77318"/>
    <w:multiLevelType w:val="hybridMultilevel"/>
    <w:tmpl w:val="5E58B3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43641E9B"/>
    <w:multiLevelType w:val="hybridMultilevel"/>
    <w:tmpl w:val="00B43A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45B2137F"/>
    <w:multiLevelType w:val="multilevel"/>
    <w:tmpl w:val="42CE2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3E6BA3"/>
    <w:multiLevelType w:val="hybridMultilevel"/>
    <w:tmpl w:val="EA962A78"/>
    <w:lvl w:ilvl="0" w:tplc="C53053F2">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48E54835"/>
    <w:multiLevelType w:val="hybridMultilevel"/>
    <w:tmpl w:val="B3149E32"/>
    <w:lvl w:ilvl="0" w:tplc="240A000F">
      <w:start w:val="7"/>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498079C8"/>
    <w:multiLevelType w:val="multilevel"/>
    <w:tmpl w:val="871E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650239"/>
    <w:multiLevelType w:val="multilevel"/>
    <w:tmpl w:val="48B6D2C6"/>
    <w:lvl w:ilvl="0">
      <w:start w:val="1"/>
      <w:numFmt w:val="decimal"/>
      <w:lvlText w:val="%1."/>
      <w:lvlJc w:val="left"/>
      <w:pPr>
        <w:ind w:left="720" w:hanging="360"/>
      </w:pPr>
      <w:rPr>
        <w:rFonts w:hint="default"/>
        <w: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nsid w:val="50F21E94"/>
    <w:multiLevelType w:val="hybridMultilevel"/>
    <w:tmpl w:val="7460056C"/>
    <w:lvl w:ilvl="0" w:tplc="240A0001">
      <w:start w:val="1"/>
      <w:numFmt w:val="bullet"/>
      <w:lvlText w:val=""/>
      <w:lvlJc w:val="left"/>
      <w:pPr>
        <w:ind w:left="1146" w:hanging="360"/>
      </w:pPr>
      <w:rPr>
        <w:rFonts w:ascii="Symbol" w:hAnsi="Symbol"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22">
    <w:nsid w:val="524D16B5"/>
    <w:multiLevelType w:val="hybridMultilevel"/>
    <w:tmpl w:val="9E72E5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56B0646A"/>
    <w:multiLevelType w:val="multilevel"/>
    <w:tmpl w:val="0A22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9334896"/>
    <w:multiLevelType w:val="multilevel"/>
    <w:tmpl w:val="48B6D2C6"/>
    <w:lvl w:ilvl="0">
      <w:start w:val="1"/>
      <w:numFmt w:val="decimal"/>
      <w:lvlText w:val="%1."/>
      <w:lvlJc w:val="left"/>
      <w:pPr>
        <w:ind w:left="720" w:hanging="360"/>
      </w:pPr>
      <w:rPr>
        <w:rFonts w:hint="default"/>
        <w: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nsid w:val="59B24ACB"/>
    <w:multiLevelType w:val="hybridMultilevel"/>
    <w:tmpl w:val="482E97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5A3906F3"/>
    <w:multiLevelType w:val="multilevel"/>
    <w:tmpl w:val="7248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3D2CC1"/>
    <w:multiLevelType w:val="multilevel"/>
    <w:tmpl w:val="4CB8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BE47927"/>
    <w:multiLevelType w:val="hybridMultilevel"/>
    <w:tmpl w:val="322AC4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nsid w:val="5CBA20F5"/>
    <w:multiLevelType w:val="hybridMultilevel"/>
    <w:tmpl w:val="254C4E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nsid w:val="5D9C6A89"/>
    <w:multiLevelType w:val="hybridMultilevel"/>
    <w:tmpl w:val="2A3C9F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5F174F2E"/>
    <w:multiLevelType w:val="hybridMultilevel"/>
    <w:tmpl w:val="976480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nsid w:val="61914FA6"/>
    <w:multiLevelType w:val="multilevel"/>
    <w:tmpl w:val="A45A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F560F0"/>
    <w:multiLevelType w:val="hybridMultilevel"/>
    <w:tmpl w:val="242E7D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nsid w:val="6501249F"/>
    <w:multiLevelType w:val="hybridMultilevel"/>
    <w:tmpl w:val="22ECFD48"/>
    <w:lvl w:ilvl="0" w:tplc="E61668E8">
      <w:start w:val="9"/>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654F4CC4"/>
    <w:multiLevelType w:val="hybridMultilevel"/>
    <w:tmpl w:val="9716BF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nsid w:val="66650552"/>
    <w:multiLevelType w:val="multilevel"/>
    <w:tmpl w:val="A84E53D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7">
    <w:nsid w:val="687A679D"/>
    <w:multiLevelType w:val="hybridMultilevel"/>
    <w:tmpl w:val="63C86B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nsid w:val="695E067D"/>
    <w:multiLevelType w:val="hybridMultilevel"/>
    <w:tmpl w:val="2E7E154C"/>
    <w:lvl w:ilvl="0" w:tplc="43A6AF94">
      <w:start w:val="7"/>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nsid w:val="6C635DC8"/>
    <w:multiLevelType w:val="hybridMultilevel"/>
    <w:tmpl w:val="113CA8C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0">
    <w:nsid w:val="7399114C"/>
    <w:multiLevelType w:val="hybridMultilevel"/>
    <w:tmpl w:val="7C6E0E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nsid w:val="78133F1E"/>
    <w:multiLevelType w:val="hybridMultilevel"/>
    <w:tmpl w:val="2ACE954A"/>
    <w:lvl w:ilvl="0" w:tplc="DD3CCEB8">
      <w:start w:val="1"/>
      <w:numFmt w:val="decimal"/>
      <w:lvlText w:val="%1."/>
      <w:lvlJc w:val="left"/>
      <w:pPr>
        <w:ind w:left="360" w:hanging="360"/>
      </w:pPr>
      <w:rPr>
        <w:rFonts w:hint="default"/>
        <w:b/>
      </w:rPr>
    </w:lvl>
    <w:lvl w:ilvl="1" w:tplc="240A0019">
      <w:start w:val="1"/>
      <w:numFmt w:val="lowerLetter"/>
      <w:lvlText w:val="%2."/>
      <w:lvlJc w:val="left"/>
      <w:pPr>
        <w:ind w:left="1364" w:hanging="360"/>
      </w:pPr>
    </w:lvl>
    <w:lvl w:ilvl="2" w:tplc="240A001B">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42">
    <w:nsid w:val="7A43230B"/>
    <w:multiLevelType w:val="hybridMultilevel"/>
    <w:tmpl w:val="190C39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nsid w:val="7A667466"/>
    <w:multiLevelType w:val="hybridMultilevel"/>
    <w:tmpl w:val="24BA71F2"/>
    <w:lvl w:ilvl="0" w:tplc="A7B09164">
      <w:numFmt w:val="bullet"/>
      <w:lvlText w:val=""/>
      <w:lvlJc w:val="left"/>
      <w:pPr>
        <w:ind w:left="720" w:hanging="360"/>
      </w:pPr>
      <w:rPr>
        <w:rFonts w:ascii="Symbol" w:eastAsia="Calibr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nsid w:val="7AE743A4"/>
    <w:multiLevelType w:val="hybridMultilevel"/>
    <w:tmpl w:val="7A7A13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nsid w:val="7B0A7816"/>
    <w:multiLevelType w:val="hybridMultilevel"/>
    <w:tmpl w:val="595445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nsid w:val="7D057421"/>
    <w:multiLevelType w:val="hybridMultilevel"/>
    <w:tmpl w:val="58424C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0"/>
  </w:num>
  <w:num w:numId="2">
    <w:abstractNumId w:val="41"/>
  </w:num>
  <w:num w:numId="3">
    <w:abstractNumId w:val="19"/>
  </w:num>
  <w:num w:numId="4">
    <w:abstractNumId w:val="15"/>
  </w:num>
  <w:num w:numId="5">
    <w:abstractNumId w:val="24"/>
  </w:num>
  <w:num w:numId="6">
    <w:abstractNumId w:val="1"/>
  </w:num>
  <w:num w:numId="7">
    <w:abstractNumId w:val="38"/>
  </w:num>
  <w:num w:numId="8">
    <w:abstractNumId w:val="28"/>
  </w:num>
  <w:num w:numId="9">
    <w:abstractNumId w:val="29"/>
  </w:num>
  <w:num w:numId="10">
    <w:abstractNumId w:val="46"/>
  </w:num>
  <w:num w:numId="11">
    <w:abstractNumId w:val="12"/>
  </w:num>
  <w:num w:numId="12">
    <w:abstractNumId w:val="25"/>
  </w:num>
  <w:num w:numId="13">
    <w:abstractNumId w:val="31"/>
  </w:num>
  <w:num w:numId="14">
    <w:abstractNumId w:val="9"/>
  </w:num>
  <w:num w:numId="15">
    <w:abstractNumId w:val="3"/>
  </w:num>
  <w:num w:numId="16">
    <w:abstractNumId w:val="2"/>
  </w:num>
  <w:num w:numId="17">
    <w:abstractNumId w:val="14"/>
  </w:num>
  <w:num w:numId="18">
    <w:abstractNumId w:val="34"/>
  </w:num>
  <w:num w:numId="19">
    <w:abstractNumId w:val="35"/>
  </w:num>
  <w:num w:numId="20">
    <w:abstractNumId w:val="4"/>
  </w:num>
  <w:num w:numId="21">
    <w:abstractNumId w:val="5"/>
  </w:num>
  <w:num w:numId="22">
    <w:abstractNumId w:val="6"/>
  </w:num>
  <w:num w:numId="23">
    <w:abstractNumId w:val="40"/>
  </w:num>
  <w:num w:numId="24">
    <w:abstractNumId w:val="37"/>
  </w:num>
  <w:num w:numId="25">
    <w:abstractNumId w:val="21"/>
  </w:num>
  <w:num w:numId="26">
    <w:abstractNumId w:val="11"/>
  </w:num>
  <w:num w:numId="27">
    <w:abstractNumId w:val="33"/>
  </w:num>
  <w:num w:numId="28">
    <w:abstractNumId w:val="45"/>
  </w:num>
  <w:num w:numId="29">
    <w:abstractNumId w:val="20"/>
  </w:num>
  <w:num w:numId="30">
    <w:abstractNumId w:val="13"/>
  </w:num>
  <w:num w:numId="31">
    <w:abstractNumId w:val="44"/>
  </w:num>
  <w:num w:numId="32">
    <w:abstractNumId w:val="43"/>
  </w:num>
  <w:num w:numId="33">
    <w:abstractNumId w:val="26"/>
  </w:num>
  <w:num w:numId="34">
    <w:abstractNumId w:val="23"/>
  </w:num>
  <w:num w:numId="35">
    <w:abstractNumId w:val="32"/>
  </w:num>
  <w:num w:numId="36">
    <w:abstractNumId w:val="16"/>
  </w:num>
  <w:num w:numId="37">
    <w:abstractNumId w:val="10"/>
  </w:num>
  <w:num w:numId="38">
    <w:abstractNumId w:val="27"/>
  </w:num>
  <w:num w:numId="39">
    <w:abstractNumId w:val="22"/>
  </w:num>
  <w:num w:numId="40">
    <w:abstractNumId w:val="39"/>
  </w:num>
  <w:num w:numId="41">
    <w:abstractNumId w:val="42"/>
  </w:num>
  <w:num w:numId="42">
    <w:abstractNumId w:val="18"/>
  </w:num>
  <w:num w:numId="43">
    <w:abstractNumId w:val="7"/>
  </w:num>
  <w:num w:numId="44">
    <w:abstractNumId w:val="17"/>
  </w:num>
  <w:num w:numId="45">
    <w:abstractNumId w:val="8"/>
  </w:num>
  <w:num w:numId="46">
    <w:abstractNumId w:val="36"/>
  </w:num>
  <w:num w:numId="47">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FEC"/>
    <w:rsid w:val="00001C99"/>
    <w:rsid w:val="00004467"/>
    <w:rsid w:val="00005375"/>
    <w:rsid w:val="00012315"/>
    <w:rsid w:val="000139C2"/>
    <w:rsid w:val="0001406F"/>
    <w:rsid w:val="00014191"/>
    <w:rsid w:val="00014C00"/>
    <w:rsid w:val="00021E75"/>
    <w:rsid w:val="00022229"/>
    <w:rsid w:val="00025161"/>
    <w:rsid w:val="00025D57"/>
    <w:rsid w:val="000264C9"/>
    <w:rsid w:val="0003157E"/>
    <w:rsid w:val="00031B26"/>
    <w:rsid w:val="00033EFB"/>
    <w:rsid w:val="000402D4"/>
    <w:rsid w:val="000414BE"/>
    <w:rsid w:val="00042009"/>
    <w:rsid w:val="00043A90"/>
    <w:rsid w:val="0004442F"/>
    <w:rsid w:val="00050E0D"/>
    <w:rsid w:val="00054A31"/>
    <w:rsid w:val="00055598"/>
    <w:rsid w:val="000604D1"/>
    <w:rsid w:val="000646F8"/>
    <w:rsid w:val="00067473"/>
    <w:rsid w:val="000765F8"/>
    <w:rsid w:val="0007667D"/>
    <w:rsid w:val="00076FE8"/>
    <w:rsid w:val="00081082"/>
    <w:rsid w:val="000826FD"/>
    <w:rsid w:val="000850ED"/>
    <w:rsid w:val="00085979"/>
    <w:rsid w:val="00087DC1"/>
    <w:rsid w:val="00090EB5"/>
    <w:rsid w:val="000912D7"/>
    <w:rsid w:val="00091970"/>
    <w:rsid w:val="00094B88"/>
    <w:rsid w:val="00095162"/>
    <w:rsid w:val="00095300"/>
    <w:rsid w:val="000968F6"/>
    <w:rsid w:val="00096D05"/>
    <w:rsid w:val="0009761A"/>
    <w:rsid w:val="0009781F"/>
    <w:rsid w:val="00097D02"/>
    <w:rsid w:val="000A234A"/>
    <w:rsid w:val="000A3EF2"/>
    <w:rsid w:val="000A47FE"/>
    <w:rsid w:val="000A7E28"/>
    <w:rsid w:val="000C36D1"/>
    <w:rsid w:val="000C7189"/>
    <w:rsid w:val="000D2A0E"/>
    <w:rsid w:val="000D3D73"/>
    <w:rsid w:val="000D77B1"/>
    <w:rsid w:val="000D7CCD"/>
    <w:rsid w:val="000E0030"/>
    <w:rsid w:val="000E4A6F"/>
    <w:rsid w:val="000E6289"/>
    <w:rsid w:val="000F0B5D"/>
    <w:rsid w:val="000F152A"/>
    <w:rsid w:val="000F28C4"/>
    <w:rsid w:val="000F342C"/>
    <w:rsid w:val="000F3A35"/>
    <w:rsid w:val="000F3E10"/>
    <w:rsid w:val="0010056E"/>
    <w:rsid w:val="001013E5"/>
    <w:rsid w:val="0011048C"/>
    <w:rsid w:val="00111CE7"/>
    <w:rsid w:val="00114F81"/>
    <w:rsid w:val="0011673B"/>
    <w:rsid w:val="00120E71"/>
    <w:rsid w:val="00123ED9"/>
    <w:rsid w:val="001248A0"/>
    <w:rsid w:val="00126CC0"/>
    <w:rsid w:val="001278BA"/>
    <w:rsid w:val="001361AB"/>
    <w:rsid w:val="00136A49"/>
    <w:rsid w:val="001403FC"/>
    <w:rsid w:val="00140F98"/>
    <w:rsid w:val="00141404"/>
    <w:rsid w:val="00144836"/>
    <w:rsid w:val="0014616A"/>
    <w:rsid w:val="00146928"/>
    <w:rsid w:val="00151299"/>
    <w:rsid w:val="00154C4A"/>
    <w:rsid w:val="0015560A"/>
    <w:rsid w:val="00155A49"/>
    <w:rsid w:val="0015735F"/>
    <w:rsid w:val="00164693"/>
    <w:rsid w:val="0016591D"/>
    <w:rsid w:val="00165DB0"/>
    <w:rsid w:val="00173843"/>
    <w:rsid w:val="001743C7"/>
    <w:rsid w:val="0017570B"/>
    <w:rsid w:val="00181014"/>
    <w:rsid w:val="0018164A"/>
    <w:rsid w:val="00182D6E"/>
    <w:rsid w:val="00185912"/>
    <w:rsid w:val="00186B12"/>
    <w:rsid w:val="00187DEE"/>
    <w:rsid w:val="00191B5F"/>
    <w:rsid w:val="001933D9"/>
    <w:rsid w:val="00193AFA"/>
    <w:rsid w:val="00196913"/>
    <w:rsid w:val="00197698"/>
    <w:rsid w:val="00197B13"/>
    <w:rsid w:val="001A2DA1"/>
    <w:rsid w:val="001A2DD3"/>
    <w:rsid w:val="001A47F9"/>
    <w:rsid w:val="001A55AE"/>
    <w:rsid w:val="001A5694"/>
    <w:rsid w:val="001A7BF1"/>
    <w:rsid w:val="001B3420"/>
    <w:rsid w:val="001B5DC4"/>
    <w:rsid w:val="001C0D29"/>
    <w:rsid w:val="001C21CA"/>
    <w:rsid w:val="001C72D8"/>
    <w:rsid w:val="001C7309"/>
    <w:rsid w:val="001D1BF3"/>
    <w:rsid w:val="001D3AD4"/>
    <w:rsid w:val="001D495E"/>
    <w:rsid w:val="001D6563"/>
    <w:rsid w:val="001D7B83"/>
    <w:rsid w:val="001E1F6E"/>
    <w:rsid w:val="001E3358"/>
    <w:rsid w:val="001F052D"/>
    <w:rsid w:val="001F7415"/>
    <w:rsid w:val="002014C5"/>
    <w:rsid w:val="00204BB0"/>
    <w:rsid w:val="00212E82"/>
    <w:rsid w:val="002138FA"/>
    <w:rsid w:val="00216227"/>
    <w:rsid w:val="002206A7"/>
    <w:rsid w:val="00221D8E"/>
    <w:rsid w:val="00222261"/>
    <w:rsid w:val="002229EC"/>
    <w:rsid w:val="00223756"/>
    <w:rsid w:val="0022554C"/>
    <w:rsid w:val="0022657B"/>
    <w:rsid w:val="002310A8"/>
    <w:rsid w:val="00234BBC"/>
    <w:rsid w:val="00234FCA"/>
    <w:rsid w:val="00242F0C"/>
    <w:rsid w:val="002435A5"/>
    <w:rsid w:val="00243962"/>
    <w:rsid w:val="002451DE"/>
    <w:rsid w:val="00245DB9"/>
    <w:rsid w:val="00251AAC"/>
    <w:rsid w:val="00253B32"/>
    <w:rsid w:val="00257F38"/>
    <w:rsid w:val="00261D6E"/>
    <w:rsid w:val="00270E57"/>
    <w:rsid w:val="0027170C"/>
    <w:rsid w:val="00271952"/>
    <w:rsid w:val="00272816"/>
    <w:rsid w:val="00272AB4"/>
    <w:rsid w:val="00275D2F"/>
    <w:rsid w:val="002768FE"/>
    <w:rsid w:val="002824C9"/>
    <w:rsid w:val="002828FF"/>
    <w:rsid w:val="002906B9"/>
    <w:rsid w:val="002912CE"/>
    <w:rsid w:val="00292EEF"/>
    <w:rsid w:val="00295492"/>
    <w:rsid w:val="002A20E3"/>
    <w:rsid w:val="002A45F4"/>
    <w:rsid w:val="002A50E2"/>
    <w:rsid w:val="002A6B2A"/>
    <w:rsid w:val="002A724B"/>
    <w:rsid w:val="002B0857"/>
    <w:rsid w:val="002B193B"/>
    <w:rsid w:val="002B46D2"/>
    <w:rsid w:val="002B611A"/>
    <w:rsid w:val="002B7962"/>
    <w:rsid w:val="002C2150"/>
    <w:rsid w:val="002C2EDA"/>
    <w:rsid w:val="002C6802"/>
    <w:rsid w:val="002C6DB8"/>
    <w:rsid w:val="002C7E84"/>
    <w:rsid w:val="002D35C8"/>
    <w:rsid w:val="002D44C1"/>
    <w:rsid w:val="002E0D0E"/>
    <w:rsid w:val="002E2342"/>
    <w:rsid w:val="002E2EF5"/>
    <w:rsid w:val="002E2F9B"/>
    <w:rsid w:val="002E72BE"/>
    <w:rsid w:val="002E7AA0"/>
    <w:rsid w:val="002F313A"/>
    <w:rsid w:val="002F46EC"/>
    <w:rsid w:val="00300729"/>
    <w:rsid w:val="00301AB9"/>
    <w:rsid w:val="00302146"/>
    <w:rsid w:val="00302339"/>
    <w:rsid w:val="00307D72"/>
    <w:rsid w:val="00307E4C"/>
    <w:rsid w:val="00310481"/>
    <w:rsid w:val="00311CCA"/>
    <w:rsid w:val="0031225F"/>
    <w:rsid w:val="00312F02"/>
    <w:rsid w:val="003132A5"/>
    <w:rsid w:val="003154DD"/>
    <w:rsid w:val="0031554F"/>
    <w:rsid w:val="00315F7D"/>
    <w:rsid w:val="003204DB"/>
    <w:rsid w:val="003210B2"/>
    <w:rsid w:val="00322927"/>
    <w:rsid w:val="00323406"/>
    <w:rsid w:val="00327124"/>
    <w:rsid w:val="00332959"/>
    <w:rsid w:val="00333112"/>
    <w:rsid w:val="0033350F"/>
    <w:rsid w:val="00333776"/>
    <w:rsid w:val="00334003"/>
    <w:rsid w:val="00334AFD"/>
    <w:rsid w:val="00334D2E"/>
    <w:rsid w:val="00336E18"/>
    <w:rsid w:val="003375D1"/>
    <w:rsid w:val="003378B0"/>
    <w:rsid w:val="00342796"/>
    <w:rsid w:val="00343091"/>
    <w:rsid w:val="003432CC"/>
    <w:rsid w:val="00343CC6"/>
    <w:rsid w:val="003444AF"/>
    <w:rsid w:val="003462C4"/>
    <w:rsid w:val="00351776"/>
    <w:rsid w:val="00355675"/>
    <w:rsid w:val="00355946"/>
    <w:rsid w:val="00357C34"/>
    <w:rsid w:val="00357D8A"/>
    <w:rsid w:val="00360A2D"/>
    <w:rsid w:val="00363612"/>
    <w:rsid w:val="00363B6F"/>
    <w:rsid w:val="00364099"/>
    <w:rsid w:val="00365925"/>
    <w:rsid w:val="00366712"/>
    <w:rsid w:val="00367477"/>
    <w:rsid w:val="00373212"/>
    <w:rsid w:val="00374D78"/>
    <w:rsid w:val="00381D85"/>
    <w:rsid w:val="00382415"/>
    <w:rsid w:val="00382537"/>
    <w:rsid w:val="00382CB8"/>
    <w:rsid w:val="00386741"/>
    <w:rsid w:val="00386CBA"/>
    <w:rsid w:val="00392039"/>
    <w:rsid w:val="00394FF5"/>
    <w:rsid w:val="0039794B"/>
    <w:rsid w:val="003A7A14"/>
    <w:rsid w:val="003B0744"/>
    <w:rsid w:val="003B111C"/>
    <w:rsid w:val="003B1629"/>
    <w:rsid w:val="003B2971"/>
    <w:rsid w:val="003B361E"/>
    <w:rsid w:val="003B6036"/>
    <w:rsid w:val="003B6CDE"/>
    <w:rsid w:val="003B6FB6"/>
    <w:rsid w:val="003C117B"/>
    <w:rsid w:val="003C254A"/>
    <w:rsid w:val="003C6172"/>
    <w:rsid w:val="003C77CB"/>
    <w:rsid w:val="003D06CA"/>
    <w:rsid w:val="003D0EE9"/>
    <w:rsid w:val="003D159C"/>
    <w:rsid w:val="003D4E7F"/>
    <w:rsid w:val="003D4FCD"/>
    <w:rsid w:val="003D5DDD"/>
    <w:rsid w:val="003D69DB"/>
    <w:rsid w:val="003E0D7E"/>
    <w:rsid w:val="003E11BC"/>
    <w:rsid w:val="003E3F36"/>
    <w:rsid w:val="003E5E64"/>
    <w:rsid w:val="003E6401"/>
    <w:rsid w:val="003E6B87"/>
    <w:rsid w:val="003E7442"/>
    <w:rsid w:val="003F0097"/>
    <w:rsid w:val="003F388F"/>
    <w:rsid w:val="003F4C03"/>
    <w:rsid w:val="00400323"/>
    <w:rsid w:val="00401125"/>
    <w:rsid w:val="00404E7D"/>
    <w:rsid w:val="00413790"/>
    <w:rsid w:val="00414FA0"/>
    <w:rsid w:val="00415807"/>
    <w:rsid w:val="00417919"/>
    <w:rsid w:val="004203E1"/>
    <w:rsid w:val="0042069A"/>
    <w:rsid w:val="004207E1"/>
    <w:rsid w:val="00420C2E"/>
    <w:rsid w:val="00425E90"/>
    <w:rsid w:val="00431BDB"/>
    <w:rsid w:val="0043235F"/>
    <w:rsid w:val="0043472F"/>
    <w:rsid w:val="00434810"/>
    <w:rsid w:val="00434C3A"/>
    <w:rsid w:val="0044081C"/>
    <w:rsid w:val="00441597"/>
    <w:rsid w:val="00442051"/>
    <w:rsid w:val="0044250B"/>
    <w:rsid w:val="00444991"/>
    <w:rsid w:val="00445055"/>
    <w:rsid w:val="004509B5"/>
    <w:rsid w:val="0045651B"/>
    <w:rsid w:val="00456A96"/>
    <w:rsid w:val="00462BCD"/>
    <w:rsid w:val="004641A3"/>
    <w:rsid w:val="00465BE7"/>
    <w:rsid w:val="00473476"/>
    <w:rsid w:val="004737FE"/>
    <w:rsid w:val="004754B2"/>
    <w:rsid w:val="0048377F"/>
    <w:rsid w:val="00484EF3"/>
    <w:rsid w:val="00485FDF"/>
    <w:rsid w:val="004879C5"/>
    <w:rsid w:val="0049171D"/>
    <w:rsid w:val="00495609"/>
    <w:rsid w:val="004957AC"/>
    <w:rsid w:val="004A00B5"/>
    <w:rsid w:val="004A2BC1"/>
    <w:rsid w:val="004A3E52"/>
    <w:rsid w:val="004A5A7C"/>
    <w:rsid w:val="004A6E83"/>
    <w:rsid w:val="004B0B46"/>
    <w:rsid w:val="004B4688"/>
    <w:rsid w:val="004C4794"/>
    <w:rsid w:val="004C4883"/>
    <w:rsid w:val="004C49D1"/>
    <w:rsid w:val="004C6279"/>
    <w:rsid w:val="004D06D5"/>
    <w:rsid w:val="004D2075"/>
    <w:rsid w:val="004D234B"/>
    <w:rsid w:val="004D2FB1"/>
    <w:rsid w:val="004D386B"/>
    <w:rsid w:val="004D3A51"/>
    <w:rsid w:val="004D52F2"/>
    <w:rsid w:val="004D5C0C"/>
    <w:rsid w:val="004D6371"/>
    <w:rsid w:val="004E2337"/>
    <w:rsid w:val="004E460F"/>
    <w:rsid w:val="004E49DE"/>
    <w:rsid w:val="004E543F"/>
    <w:rsid w:val="004E72C0"/>
    <w:rsid w:val="004F08C4"/>
    <w:rsid w:val="004F23A0"/>
    <w:rsid w:val="004F3DE3"/>
    <w:rsid w:val="004F6FFA"/>
    <w:rsid w:val="00501059"/>
    <w:rsid w:val="00503DA6"/>
    <w:rsid w:val="00503EF4"/>
    <w:rsid w:val="0050519C"/>
    <w:rsid w:val="00505A97"/>
    <w:rsid w:val="0051040B"/>
    <w:rsid w:val="00510EEC"/>
    <w:rsid w:val="00516B0B"/>
    <w:rsid w:val="00522D62"/>
    <w:rsid w:val="00526EDC"/>
    <w:rsid w:val="005337CA"/>
    <w:rsid w:val="005350B9"/>
    <w:rsid w:val="005371DE"/>
    <w:rsid w:val="00540169"/>
    <w:rsid w:val="00541AAE"/>
    <w:rsid w:val="00543EEE"/>
    <w:rsid w:val="00544041"/>
    <w:rsid w:val="005449B2"/>
    <w:rsid w:val="005450D3"/>
    <w:rsid w:val="0054538E"/>
    <w:rsid w:val="00546B22"/>
    <w:rsid w:val="005475B2"/>
    <w:rsid w:val="005502E8"/>
    <w:rsid w:val="00552E9C"/>
    <w:rsid w:val="0055442E"/>
    <w:rsid w:val="00560BB9"/>
    <w:rsid w:val="00561639"/>
    <w:rsid w:val="00563565"/>
    <w:rsid w:val="005647CA"/>
    <w:rsid w:val="00565198"/>
    <w:rsid w:val="00566093"/>
    <w:rsid w:val="00570D30"/>
    <w:rsid w:val="005719D3"/>
    <w:rsid w:val="005760D2"/>
    <w:rsid w:val="00576E77"/>
    <w:rsid w:val="00581755"/>
    <w:rsid w:val="005819F2"/>
    <w:rsid w:val="0058455A"/>
    <w:rsid w:val="00590AC7"/>
    <w:rsid w:val="00591A27"/>
    <w:rsid w:val="00591C14"/>
    <w:rsid w:val="00591D2F"/>
    <w:rsid w:val="005965A9"/>
    <w:rsid w:val="00597CFD"/>
    <w:rsid w:val="005A3365"/>
    <w:rsid w:val="005A45B1"/>
    <w:rsid w:val="005A4C5F"/>
    <w:rsid w:val="005A53C5"/>
    <w:rsid w:val="005A53D1"/>
    <w:rsid w:val="005B0065"/>
    <w:rsid w:val="005B0C23"/>
    <w:rsid w:val="005B2BF9"/>
    <w:rsid w:val="005B3CD7"/>
    <w:rsid w:val="005B6862"/>
    <w:rsid w:val="005C1181"/>
    <w:rsid w:val="005C178D"/>
    <w:rsid w:val="005C67A2"/>
    <w:rsid w:val="005D1428"/>
    <w:rsid w:val="005D2F39"/>
    <w:rsid w:val="005D4148"/>
    <w:rsid w:val="005D66C8"/>
    <w:rsid w:val="005D7BBF"/>
    <w:rsid w:val="005E602B"/>
    <w:rsid w:val="005E71C6"/>
    <w:rsid w:val="005F23E3"/>
    <w:rsid w:val="005F6089"/>
    <w:rsid w:val="005F695F"/>
    <w:rsid w:val="005F7D23"/>
    <w:rsid w:val="00601611"/>
    <w:rsid w:val="0060245D"/>
    <w:rsid w:val="00604464"/>
    <w:rsid w:val="0060596B"/>
    <w:rsid w:val="00605C29"/>
    <w:rsid w:val="006064F0"/>
    <w:rsid w:val="0060696B"/>
    <w:rsid w:val="00606E08"/>
    <w:rsid w:val="00607393"/>
    <w:rsid w:val="00607DEF"/>
    <w:rsid w:val="00610901"/>
    <w:rsid w:val="00613AF6"/>
    <w:rsid w:val="00617E4E"/>
    <w:rsid w:val="00622E8C"/>
    <w:rsid w:val="00623EEA"/>
    <w:rsid w:val="00624C1E"/>
    <w:rsid w:val="0062714F"/>
    <w:rsid w:val="00637FD6"/>
    <w:rsid w:val="00640CF2"/>
    <w:rsid w:val="00641FD0"/>
    <w:rsid w:val="00642526"/>
    <w:rsid w:val="00645038"/>
    <w:rsid w:val="00645108"/>
    <w:rsid w:val="00647176"/>
    <w:rsid w:val="00647FF9"/>
    <w:rsid w:val="00653198"/>
    <w:rsid w:val="00653544"/>
    <w:rsid w:val="00654317"/>
    <w:rsid w:val="00654E6E"/>
    <w:rsid w:val="00657104"/>
    <w:rsid w:val="00657107"/>
    <w:rsid w:val="00657D6B"/>
    <w:rsid w:val="00660402"/>
    <w:rsid w:val="00662226"/>
    <w:rsid w:val="00663BF2"/>
    <w:rsid w:val="00664B22"/>
    <w:rsid w:val="00664DA1"/>
    <w:rsid w:val="00664EC7"/>
    <w:rsid w:val="006653B2"/>
    <w:rsid w:val="00667734"/>
    <w:rsid w:val="00670909"/>
    <w:rsid w:val="00671944"/>
    <w:rsid w:val="006720E7"/>
    <w:rsid w:val="006722D7"/>
    <w:rsid w:val="006729D6"/>
    <w:rsid w:val="00674672"/>
    <w:rsid w:val="0068110F"/>
    <w:rsid w:val="00683DE7"/>
    <w:rsid w:val="00686EF2"/>
    <w:rsid w:val="00694016"/>
    <w:rsid w:val="00697F36"/>
    <w:rsid w:val="006A0F6F"/>
    <w:rsid w:val="006A6428"/>
    <w:rsid w:val="006B1B99"/>
    <w:rsid w:val="006B28CC"/>
    <w:rsid w:val="006B2E94"/>
    <w:rsid w:val="006B363C"/>
    <w:rsid w:val="006B3F01"/>
    <w:rsid w:val="006B5D24"/>
    <w:rsid w:val="006B7544"/>
    <w:rsid w:val="006B7966"/>
    <w:rsid w:val="006C3CF2"/>
    <w:rsid w:val="006C42CE"/>
    <w:rsid w:val="006D1826"/>
    <w:rsid w:val="006D1E7F"/>
    <w:rsid w:val="006D2AC2"/>
    <w:rsid w:val="006D462C"/>
    <w:rsid w:val="006D60FD"/>
    <w:rsid w:val="006E0789"/>
    <w:rsid w:val="006E2A02"/>
    <w:rsid w:val="006E3BE2"/>
    <w:rsid w:val="006E5A50"/>
    <w:rsid w:val="006E5AB3"/>
    <w:rsid w:val="006F02EA"/>
    <w:rsid w:val="006F0822"/>
    <w:rsid w:val="006F258D"/>
    <w:rsid w:val="006F2B0D"/>
    <w:rsid w:val="006F463A"/>
    <w:rsid w:val="006F66F7"/>
    <w:rsid w:val="006F6D4C"/>
    <w:rsid w:val="007011DF"/>
    <w:rsid w:val="007066EE"/>
    <w:rsid w:val="00713763"/>
    <w:rsid w:val="00713A82"/>
    <w:rsid w:val="00714DD0"/>
    <w:rsid w:val="0071727C"/>
    <w:rsid w:val="00720835"/>
    <w:rsid w:val="00720F99"/>
    <w:rsid w:val="00721598"/>
    <w:rsid w:val="00721FA7"/>
    <w:rsid w:val="0072242B"/>
    <w:rsid w:val="00722745"/>
    <w:rsid w:val="007241C5"/>
    <w:rsid w:val="007252B5"/>
    <w:rsid w:val="00732CCE"/>
    <w:rsid w:val="00732F5E"/>
    <w:rsid w:val="00735449"/>
    <w:rsid w:val="007362E6"/>
    <w:rsid w:val="00741C55"/>
    <w:rsid w:val="00742DD6"/>
    <w:rsid w:val="00745E9A"/>
    <w:rsid w:val="0075110E"/>
    <w:rsid w:val="00752F1B"/>
    <w:rsid w:val="007544BD"/>
    <w:rsid w:val="00764265"/>
    <w:rsid w:val="00764995"/>
    <w:rsid w:val="00765C6F"/>
    <w:rsid w:val="0076637B"/>
    <w:rsid w:val="00771926"/>
    <w:rsid w:val="00776B55"/>
    <w:rsid w:val="00777C71"/>
    <w:rsid w:val="00783558"/>
    <w:rsid w:val="00783E3A"/>
    <w:rsid w:val="007928FE"/>
    <w:rsid w:val="00793728"/>
    <w:rsid w:val="007954E3"/>
    <w:rsid w:val="00795C9D"/>
    <w:rsid w:val="007A3BEC"/>
    <w:rsid w:val="007A4305"/>
    <w:rsid w:val="007A4419"/>
    <w:rsid w:val="007A4F15"/>
    <w:rsid w:val="007A5D01"/>
    <w:rsid w:val="007A6107"/>
    <w:rsid w:val="007B143E"/>
    <w:rsid w:val="007B1697"/>
    <w:rsid w:val="007B4B64"/>
    <w:rsid w:val="007C013D"/>
    <w:rsid w:val="007C05D3"/>
    <w:rsid w:val="007C085F"/>
    <w:rsid w:val="007C230F"/>
    <w:rsid w:val="007C2685"/>
    <w:rsid w:val="007C58A8"/>
    <w:rsid w:val="007C5D24"/>
    <w:rsid w:val="007D0967"/>
    <w:rsid w:val="007D1563"/>
    <w:rsid w:val="007D1814"/>
    <w:rsid w:val="007D278E"/>
    <w:rsid w:val="007D51A6"/>
    <w:rsid w:val="007D5DBA"/>
    <w:rsid w:val="007D73C2"/>
    <w:rsid w:val="007E3F71"/>
    <w:rsid w:val="007E4704"/>
    <w:rsid w:val="007E5926"/>
    <w:rsid w:val="007F3ABE"/>
    <w:rsid w:val="007F5FFF"/>
    <w:rsid w:val="007F7DB6"/>
    <w:rsid w:val="00803871"/>
    <w:rsid w:val="008065A9"/>
    <w:rsid w:val="00810B0C"/>
    <w:rsid w:val="008115D6"/>
    <w:rsid w:val="00813F2A"/>
    <w:rsid w:val="00814584"/>
    <w:rsid w:val="008162B0"/>
    <w:rsid w:val="00816C26"/>
    <w:rsid w:val="00817675"/>
    <w:rsid w:val="008203F3"/>
    <w:rsid w:val="008229FD"/>
    <w:rsid w:val="0082463E"/>
    <w:rsid w:val="00824B35"/>
    <w:rsid w:val="00826D73"/>
    <w:rsid w:val="00830C31"/>
    <w:rsid w:val="00831671"/>
    <w:rsid w:val="008429FD"/>
    <w:rsid w:val="00845F1D"/>
    <w:rsid w:val="00846D42"/>
    <w:rsid w:val="00851023"/>
    <w:rsid w:val="0085128B"/>
    <w:rsid w:val="008518E7"/>
    <w:rsid w:val="00852D53"/>
    <w:rsid w:val="00852F11"/>
    <w:rsid w:val="0085377A"/>
    <w:rsid w:val="00853C06"/>
    <w:rsid w:val="00854B1C"/>
    <w:rsid w:val="00855895"/>
    <w:rsid w:val="00857448"/>
    <w:rsid w:val="00857F83"/>
    <w:rsid w:val="008632D4"/>
    <w:rsid w:val="00866B9A"/>
    <w:rsid w:val="00870966"/>
    <w:rsid w:val="00871A2A"/>
    <w:rsid w:val="00873BA9"/>
    <w:rsid w:val="008746E4"/>
    <w:rsid w:val="00874C7C"/>
    <w:rsid w:val="00876544"/>
    <w:rsid w:val="00890216"/>
    <w:rsid w:val="00890928"/>
    <w:rsid w:val="0089248B"/>
    <w:rsid w:val="00895A08"/>
    <w:rsid w:val="00895C70"/>
    <w:rsid w:val="008A03E5"/>
    <w:rsid w:val="008A1BD9"/>
    <w:rsid w:val="008A1F28"/>
    <w:rsid w:val="008A2A69"/>
    <w:rsid w:val="008A50BC"/>
    <w:rsid w:val="008A717B"/>
    <w:rsid w:val="008B00BD"/>
    <w:rsid w:val="008B0C4E"/>
    <w:rsid w:val="008B5D98"/>
    <w:rsid w:val="008C2960"/>
    <w:rsid w:val="008C334B"/>
    <w:rsid w:val="008C53E2"/>
    <w:rsid w:val="008C5513"/>
    <w:rsid w:val="008C5C1D"/>
    <w:rsid w:val="008D1B2E"/>
    <w:rsid w:val="008D22B0"/>
    <w:rsid w:val="008D660C"/>
    <w:rsid w:val="008D6CF1"/>
    <w:rsid w:val="008D6F4D"/>
    <w:rsid w:val="008E4437"/>
    <w:rsid w:val="008E5226"/>
    <w:rsid w:val="008E5A0C"/>
    <w:rsid w:val="008F19DB"/>
    <w:rsid w:val="008F30D3"/>
    <w:rsid w:val="008F78D9"/>
    <w:rsid w:val="0090173A"/>
    <w:rsid w:val="00902645"/>
    <w:rsid w:val="00902946"/>
    <w:rsid w:val="00905250"/>
    <w:rsid w:val="00905799"/>
    <w:rsid w:val="00915D95"/>
    <w:rsid w:val="00917D03"/>
    <w:rsid w:val="00920D3E"/>
    <w:rsid w:val="00923597"/>
    <w:rsid w:val="00923E12"/>
    <w:rsid w:val="0092619F"/>
    <w:rsid w:val="00927FD9"/>
    <w:rsid w:val="00933515"/>
    <w:rsid w:val="0093358F"/>
    <w:rsid w:val="00933BEE"/>
    <w:rsid w:val="00934888"/>
    <w:rsid w:val="00935EF2"/>
    <w:rsid w:val="00937E47"/>
    <w:rsid w:val="00941F22"/>
    <w:rsid w:val="009432F1"/>
    <w:rsid w:val="009474D6"/>
    <w:rsid w:val="00953A6C"/>
    <w:rsid w:val="00961028"/>
    <w:rsid w:val="00961BA4"/>
    <w:rsid w:val="00961DFF"/>
    <w:rsid w:val="009659E6"/>
    <w:rsid w:val="00967E03"/>
    <w:rsid w:val="00971336"/>
    <w:rsid w:val="00971F97"/>
    <w:rsid w:val="0097240C"/>
    <w:rsid w:val="00972A89"/>
    <w:rsid w:val="009735F5"/>
    <w:rsid w:val="009738F0"/>
    <w:rsid w:val="009763B7"/>
    <w:rsid w:val="00977329"/>
    <w:rsid w:val="0097734F"/>
    <w:rsid w:val="0097795C"/>
    <w:rsid w:val="00977ED0"/>
    <w:rsid w:val="009829B9"/>
    <w:rsid w:val="0098392A"/>
    <w:rsid w:val="00984471"/>
    <w:rsid w:val="0098560C"/>
    <w:rsid w:val="009924EB"/>
    <w:rsid w:val="0099274B"/>
    <w:rsid w:val="009951A3"/>
    <w:rsid w:val="009954CB"/>
    <w:rsid w:val="00997215"/>
    <w:rsid w:val="009A6B58"/>
    <w:rsid w:val="009B1C6B"/>
    <w:rsid w:val="009B235F"/>
    <w:rsid w:val="009B5AFB"/>
    <w:rsid w:val="009B5B12"/>
    <w:rsid w:val="009C047E"/>
    <w:rsid w:val="009C15C5"/>
    <w:rsid w:val="009C1770"/>
    <w:rsid w:val="009C1976"/>
    <w:rsid w:val="009C239D"/>
    <w:rsid w:val="009C3845"/>
    <w:rsid w:val="009C53DC"/>
    <w:rsid w:val="009C6E6E"/>
    <w:rsid w:val="009C7D43"/>
    <w:rsid w:val="009D1801"/>
    <w:rsid w:val="009D1A95"/>
    <w:rsid w:val="009D1ED2"/>
    <w:rsid w:val="009D5748"/>
    <w:rsid w:val="009D5CF2"/>
    <w:rsid w:val="009D6688"/>
    <w:rsid w:val="009E13D1"/>
    <w:rsid w:val="009E3291"/>
    <w:rsid w:val="009F164A"/>
    <w:rsid w:val="009F17AD"/>
    <w:rsid w:val="009F2F51"/>
    <w:rsid w:val="009F3123"/>
    <w:rsid w:val="009F3AC0"/>
    <w:rsid w:val="00A01748"/>
    <w:rsid w:val="00A021A6"/>
    <w:rsid w:val="00A05828"/>
    <w:rsid w:val="00A05FEC"/>
    <w:rsid w:val="00A06763"/>
    <w:rsid w:val="00A07381"/>
    <w:rsid w:val="00A079D1"/>
    <w:rsid w:val="00A10612"/>
    <w:rsid w:val="00A10AA0"/>
    <w:rsid w:val="00A117F1"/>
    <w:rsid w:val="00A1567D"/>
    <w:rsid w:val="00A168EE"/>
    <w:rsid w:val="00A16C9E"/>
    <w:rsid w:val="00A17337"/>
    <w:rsid w:val="00A17F79"/>
    <w:rsid w:val="00A22E9E"/>
    <w:rsid w:val="00A25E6E"/>
    <w:rsid w:val="00A31DB6"/>
    <w:rsid w:val="00A32B2F"/>
    <w:rsid w:val="00A36EA9"/>
    <w:rsid w:val="00A372DA"/>
    <w:rsid w:val="00A4040A"/>
    <w:rsid w:val="00A4090E"/>
    <w:rsid w:val="00A45455"/>
    <w:rsid w:val="00A50065"/>
    <w:rsid w:val="00A509D2"/>
    <w:rsid w:val="00A50B98"/>
    <w:rsid w:val="00A52F46"/>
    <w:rsid w:val="00A552E2"/>
    <w:rsid w:val="00A56EDF"/>
    <w:rsid w:val="00A60642"/>
    <w:rsid w:val="00A60E44"/>
    <w:rsid w:val="00A701F8"/>
    <w:rsid w:val="00A70A25"/>
    <w:rsid w:val="00A719DF"/>
    <w:rsid w:val="00A734CE"/>
    <w:rsid w:val="00A73C3C"/>
    <w:rsid w:val="00A73EE4"/>
    <w:rsid w:val="00A75AC1"/>
    <w:rsid w:val="00A76848"/>
    <w:rsid w:val="00A76F4D"/>
    <w:rsid w:val="00A82D26"/>
    <w:rsid w:val="00A83011"/>
    <w:rsid w:val="00A83970"/>
    <w:rsid w:val="00A85573"/>
    <w:rsid w:val="00A8749A"/>
    <w:rsid w:val="00A9027A"/>
    <w:rsid w:val="00A91F87"/>
    <w:rsid w:val="00A92085"/>
    <w:rsid w:val="00A93E34"/>
    <w:rsid w:val="00A94378"/>
    <w:rsid w:val="00A95202"/>
    <w:rsid w:val="00A95897"/>
    <w:rsid w:val="00AA2F8D"/>
    <w:rsid w:val="00AA4A47"/>
    <w:rsid w:val="00AA54E3"/>
    <w:rsid w:val="00AA7103"/>
    <w:rsid w:val="00AB7C7D"/>
    <w:rsid w:val="00AC27B9"/>
    <w:rsid w:val="00AC69D7"/>
    <w:rsid w:val="00AD3F88"/>
    <w:rsid w:val="00AD3FD2"/>
    <w:rsid w:val="00AD630C"/>
    <w:rsid w:val="00AD7B89"/>
    <w:rsid w:val="00AE6BEE"/>
    <w:rsid w:val="00AE7C71"/>
    <w:rsid w:val="00AF162D"/>
    <w:rsid w:val="00AF4D74"/>
    <w:rsid w:val="00AF62E0"/>
    <w:rsid w:val="00AF7F01"/>
    <w:rsid w:val="00B005CD"/>
    <w:rsid w:val="00B01DEB"/>
    <w:rsid w:val="00B0210C"/>
    <w:rsid w:val="00B0568E"/>
    <w:rsid w:val="00B070B8"/>
    <w:rsid w:val="00B0732B"/>
    <w:rsid w:val="00B14104"/>
    <w:rsid w:val="00B147F0"/>
    <w:rsid w:val="00B15E8E"/>
    <w:rsid w:val="00B21605"/>
    <w:rsid w:val="00B224CF"/>
    <w:rsid w:val="00B23AB2"/>
    <w:rsid w:val="00B23C33"/>
    <w:rsid w:val="00B24805"/>
    <w:rsid w:val="00B25BB9"/>
    <w:rsid w:val="00B25EDC"/>
    <w:rsid w:val="00B262D0"/>
    <w:rsid w:val="00B278E5"/>
    <w:rsid w:val="00B33025"/>
    <w:rsid w:val="00B3465F"/>
    <w:rsid w:val="00B35583"/>
    <w:rsid w:val="00B3588A"/>
    <w:rsid w:val="00B40BA1"/>
    <w:rsid w:val="00B442BC"/>
    <w:rsid w:val="00B44DDB"/>
    <w:rsid w:val="00B45AB6"/>
    <w:rsid w:val="00B45CD2"/>
    <w:rsid w:val="00B51C4C"/>
    <w:rsid w:val="00B5294B"/>
    <w:rsid w:val="00B6437F"/>
    <w:rsid w:val="00B64963"/>
    <w:rsid w:val="00B657E8"/>
    <w:rsid w:val="00B7571A"/>
    <w:rsid w:val="00B75798"/>
    <w:rsid w:val="00B76EA0"/>
    <w:rsid w:val="00B8256F"/>
    <w:rsid w:val="00B84329"/>
    <w:rsid w:val="00B84BAC"/>
    <w:rsid w:val="00B8566A"/>
    <w:rsid w:val="00B85A03"/>
    <w:rsid w:val="00B906C0"/>
    <w:rsid w:val="00B910DC"/>
    <w:rsid w:val="00B92568"/>
    <w:rsid w:val="00B95B56"/>
    <w:rsid w:val="00B95E1A"/>
    <w:rsid w:val="00B97E96"/>
    <w:rsid w:val="00BA6BEE"/>
    <w:rsid w:val="00BA7C24"/>
    <w:rsid w:val="00BB12F1"/>
    <w:rsid w:val="00BB22ED"/>
    <w:rsid w:val="00BB2D70"/>
    <w:rsid w:val="00BB2DAC"/>
    <w:rsid w:val="00BB3338"/>
    <w:rsid w:val="00BB57F9"/>
    <w:rsid w:val="00BB61DD"/>
    <w:rsid w:val="00BC01E9"/>
    <w:rsid w:val="00BC14ED"/>
    <w:rsid w:val="00BC2C13"/>
    <w:rsid w:val="00BC362E"/>
    <w:rsid w:val="00BC5621"/>
    <w:rsid w:val="00BC66EC"/>
    <w:rsid w:val="00BD0026"/>
    <w:rsid w:val="00BD30BB"/>
    <w:rsid w:val="00BD5117"/>
    <w:rsid w:val="00BD574B"/>
    <w:rsid w:val="00BE2E67"/>
    <w:rsid w:val="00BE3169"/>
    <w:rsid w:val="00BF03A4"/>
    <w:rsid w:val="00BF048A"/>
    <w:rsid w:val="00BF1F26"/>
    <w:rsid w:val="00BF343B"/>
    <w:rsid w:val="00BF460B"/>
    <w:rsid w:val="00C03300"/>
    <w:rsid w:val="00C051CA"/>
    <w:rsid w:val="00C05F09"/>
    <w:rsid w:val="00C0607B"/>
    <w:rsid w:val="00C06170"/>
    <w:rsid w:val="00C07689"/>
    <w:rsid w:val="00C154B0"/>
    <w:rsid w:val="00C1672B"/>
    <w:rsid w:val="00C1748D"/>
    <w:rsid w:val="00C17C6D"/>
    <w:rsid w:val="00C202E5"/>
    <w:rsid w:val="00C22FE9"/>
    <w:rsid w:val="00C26C23"/>
    <w:rsid w:val="00C2785C"/>
    <w:rsid w:val="00C30164"/>
    <w:rsid w:val="00C31136"/>
    <w:rsid w:val="00C35A5E"/>
    <w:rsid w:val="00C4069A"/>
    <w:rsid w:val="00C41B07"/>
    <w:rsid w:val="00C41FFA"/>
    <w:rsid w:val="00C43463"/>
    <w:rsid w:val="00C5130B"/>
    <w:rsid w:val="00C51CC5"/>
    <w:rsid w:val="00C52622"/>
    <w:rsid w:val="00C540D7"/>
    <w:rsid w:val="00C54875"/>
    <w:rsid w:val="00C57A4C"/>
    <w:rsid w:val="00C6298D"/>
    <w:rsid w:val="00C637EF"/>
    <w:rsid w:val="00C65CD0"/>
    <w:rsid w:val="00C71E18"/>
    <w:rsid w:val="00C80598"/>
    <w:rsid w:val="00C8060B"/>
    <w:rsid w:val="00C83329"/>
    <w:rsid w:val="00C83A48"/>
    <w:rsid w:val="00C83C51"/>
    <w:rsid w:val="00C83EBF"/>
    <w:rsid w:val="00C859CA"/>
    <w:rsid w:val="00C86FD6"/>
    <w:rsid w:val="00C93B0C"/>
    <w:rsid w:val="00C94514"/>
    <w:rsid w:val="00C97381"/>
    <w:rsid w:val="00CA2F3D"/>
    <w:rsid w:val="00CA41BA"/>
    <w:rsid w:val="00CB01E3"/>
    <w:rsid w:val="00CB1267"/>
    <w:rsid w:val="00CB1468"/>
    <w:rsid w:val="00CC0576"/>
    <w:rsid w:val="00CC1A82"/>
    <w:rsid w:val="00CC75BF"/>
    <w:rsid w:val="00CC7DE9"/>
    <w:rsid w:val="00CD039A"/>
    <w:rsid w:val="00CD4878"/>
    <w:rsid w:val="00CD48AD"/>
    <w:rsid w:val="00CD53CC"/>
    <w:rsid w:val="00CD5F30"/>
    <w:rsid w:val="00CD6989"/>
    <w:rsid w:val="00CD6C9E"/>
    <w:rsid w:val="00CD79E9"/>
    <w:rsid w:val="00CE1C1C"/>
    <w:rsid w:val="00CE3571"/>
    <w:rsid w:val="00CE3BBB"/>
    <w:rsid w:val="00CE5981"/>
    <w:rsid w:val="00CE5B25"/>
    <w:rsid w:val="00CE72BD"/>
    <w:rsid w:val="00CE79D7"/>
    <w:rsid w:val="00CF4438"/>
    <w:rsid w:val="00CF54D3"/>
    <w:rsid w:val="00CF6357"/>
    <w:rsid w:val="00CF6538"/>
    <w:rsid w:val="00D010EE"/>
    <w:rsid w:val="00D02E6B"/>
    <w:rsid w:val="00D03F7B"/>
    <w:rsid w:val="00D05A86"/>
    <w:rsid w:val="00D07723"/>
    <w:rsid w:val="00D11B78"/>
    <w:rsid w:val="00D122CF"/>
    <w:rsid w:val="00D14AEC"/>
    <w:rsid w:val="00D17E4A"/>
    <w:rsid w:val="00D20B72"/>
    <w:rsid w:val="00D20BFB"/>
    <w:rsid w:val="00D219D0"/>
    <w:rsid w:val="00D22217"/>
    <w:rsid w:val="00D22620"/>
    <w:rsid w:val="00D236F9"/>
    <w:rsid w:val="00D30020"/>
    <w:rsid w:val="00D342BD"/>
    <w:rsid w:val="00D34546"/>
    <w:rsid w:val="00D37E4A"/>
    <w:rsid w:val="00D430A1"/>
    <w:rsid w:val="00D444B1"/>
    <w:rsid w:val="00D45966"/>
    <w:rsid w:val="00D464CC"/>
    <w:rsid w:val="00D50566"/>
    <w:rsid w:val="00D53E8B"/>
    <w:rsid w:val="00D5648B"/>
    <w:rsid w:val="00D654C4"/>
    <w:rsid w:val="00D67A10"/>
    <w:rsid w:val="00D702FF"/>
    <w:rsid w:val="00D714E0"/>
    <w:rsid w:val="00D777DB"/>
    <w:rsid w:val="00D77B15"/>
    <w:rsid w:val="00D80277"/>
    <w:rsid w:val="00D81A15"/>
    <w:rsid w:val="00D8372C"/>
    <w:rsid w:val="00D905E7"/>
    <w:rsid w:val="00D91135"/>
    <w:rsid w:val="00D92F1B"/>
    <w:rsid w:val="00D93A6D"/>
    <w:rsid w:val="00D93D86"/>
    <w:rsid w:val="00DA358C"/>
    <w:rsid w:val="00DA5A4E"/>
    <w:rsid w:val="00DB1874"/>
    <w:rsid w:val="00DB40B3"/>
    <w:rsid w:val="00DB4A3A"/>
    <w:rsid w:val="00DB7435"/>
    <w:rsid w:val="00DB76B9"/>
    <w:rsid w:val="00DC1D6A"/>
    <w:rsid w:val="00DC62CA"/>
    <w:rsid w:val="00DC67E6"/>
    <w:rsid w:val="00DD3EED"/>
    <w:rsid w:val="00DD672C"/>
    <w:rsid w:val="00DD7E8B"/>
    <w:rsid w:val="00DE1B01"/>
    <w:rsid w:val="00DE1C9F"/>
    <w:rsid w:val="00DE1D32"/>
    <w:rsid w:val="00DE2194"/>
    <w:rsid w:val="00DE3527"/>
    <w:rsid w:val="00DF2635"/>
    <w:rsid w:val="00DF4331"/>
    <w:rsid w:val="00DF6105"/>
    <w:rsid w:val="00DF65AC"/>
    <w:rsid w:val="00E008E3"/>
    <w:rsid w:val="00E03429"/>
    <w:rsid w:val="00E0389F"/>
    <w:rsid w:val="00E07150"/>
    <w:rsid w:val="00E074EE"/>
    <w:rsid w:val="00E10D53"/>
    <w:rsid w:val="00E15D83"/>
    <w:rsid w:val="00E17F32"/>
    <w:rsid w:val="00E17FE3"/>
    <w:rsid w:val="00E216AC"/>
    <w:rsid w:val="00E217F6"/>
    <w:rsid w:val="00E23276"/>
    <w:rsid w:val="00E23443"/>
    <w:rsid w:val="00E2450F"/>
    <w:rsid w:val="00E253BB"/>
    <w:rsid w:val="00E2686F"/>
    <w:rsid w:val="00E26A7A"/>
    <w:rsid w:val="00E2797F"/>
    <w:rsid w:val="00E3189C"/>
    <w:rsid w:val="00E347D3"/>
    <w:rsid w:val="00E42C0C"/>
    <w:rsid w:val="00E45AE4"/>
    <w:rsid w:val="00E4727C"/>
    <w:rsid w:val="00E51069"/>
    <w:rsid w:val="00E533C9"/>
    <w:rsid w:val="00E54885"/>
    <w:rsid w:val="00E56C3B"/>
    <w:rsid w:val="00E56C7D"/>
    <w:rsid w:val="00E60225"/>
    <w:rsid w:val="00E627A6"/>
    <w:rsid w:val="00E7076F"/>
    <w:rsid w:val="00E73E94"/>
    <w:rsid w:val="00E740CC"/>
    <w:rsid w:val="00E749DC"/>
    <w:rsid w:val="00E774C1"/>
    <w:rsid w:val="00E80F3B"/>
    <w:rsid w:val="00E8162A"/>
    <w:rsid w:val="00E87798"/>
    <w:rsid w:val="00E923E7"/>
    <w:rsid w:val="00E94115"/>
    <w:rsid w:val="00E95996"/>
    <w:rsid w:val="00E95BDB"/>
    <w:rsid w:val="00E96218"/>
    <w:rsid w:val="00EA1652"/>
    <w:rsid w:val="00EA2EC4"/>
    <w:rsid w:val="00EA3137"/>
    <w:rsid w:val="00EA576F"/>
    <w:rsid w:val="00EA70BE"/>
    <w:rsid w:val="00EA7441"/>
    <w:rsid w:val="00EA7A3B"/>
    <w:rsid w:val="00EA7DE6"/>
    <w:rsid w:val="00EB046B"/>
    <w:rsid w:val="00EB3086"/>
    <w:rsid w:val="00EB6FC3"/>
    <w:rsid w:val="00EB7B4D"/>
    <w:rsid w:val="00EC177F"/>
    <w:rsid w:val="00EC4BCB"/>
    <w:rsid w:val="00EC5A92"/>
    <w:rsid w:val="00EC5CD5"/>
    <w:rsid w:val="00EC7899"/>
    <w:rsid w:val="00ED3CC0"/>
    <w:rsid w:val="00ED5297"/>
    <w:rsid w:val="00ED5AA3"/>
    <w:rsid w:val="00ED6847"/>
    <w:rsid w:val="00ED7D76"/>
    <w:rsid w:val="00ED7E1F"/>
    <w:rsid w:val="00EE09E4"/>
    <w:rsid w:val="00EE1980"/>
    <w:rsid w:val="00EE20F6"/>
    <w:rsid w:val="00EE308D"/>
    <w:rsid w:val="00EE6F57"/>
    <w:rsid w:val="00EF05D6"/>
    <w:rsid w:val="00EF334B"/>
    <w:rsid w:val="00EF71B3"/>
    <w:rsid w:val="00EF785D"/>
    <w:rsid w:val="00F0130C"/>
    <w:rsid w:val="00F019A4"/>
    <w:rsid w:val="00F01A46"/>
    <w:rsid w:val="00F01D89"/>
    <w:rsid w:val="00F02182"/>
    <w:rsid w:val="00F047C4"/>
    <w:rsid w:val="00F051D5"/>
    <w:rsid w:val="00F07999"/>
    <w:rsid w:val="00F10B8A"/>
    <w:rsid w:val="00F203F6"/>
    <w:rsid w:val="00F2254C"/>
    <w:rsid w:val="00F251EC"/>
    <w:rsid w:val="00F25EEA"/>
    <w:rsid w:val="00F3050E"/>
    <w:rsid w:val="00F311B2"/>
    <w:rsid w:val="00F312F7"/>
    <w:rsid w:val="00F3175C"/>
    <w:rsid w:val="00F32A02"/>
    <w:rsid w:val="00F34424"/>
    <w:rsid w:val="00F35A91"/>
    <w:rsid w:val="00F4323E"/>
    <w:rsid w:val="00F51A4D"/>
    <w:rsid w:val="00F52C32"/>
    <w:rsid w:val="00F53168"/>
    <w:rsid w:val="00F5406F"/>
    <w:rsid w:val="00F56839"/>
    <w:rsid w:val="00F601EC"/>
    <w:rsid w:val="00F61AF9"/>
    <w:rsid w:val="00F64010"/>
    <w:rsid w:val="00F640F3"/>
    <w:rsid w:val="00F6537F"/>
    <w:rsid w:val="00F65D75"/>
    <w:rsid w:val="00F6601F"/>
    <w:rsid w:val="00F7088F"/>
    <w:rsid w:val="00F70C12"/>
    <w:rsid w:val="00F7192A"/>
    <w:rsid w:val="00F77C1E"/>
    <w:rsid w:val="00F77C47"/>
    <w:rsid w:val="00F800BA"/>
    <w:rsid w:val="00F803B7"/>
    <w:rsid w:val="00F80E52"/>
    <w:rsid w:val="00F813B3"/>
    <w:rsid w:val="00F828D4"/>
    <w:rsid w:val="00F84311"/>
    <w:rsid w:val="00F90444"/>
    <w:rsid w:val="00F90628"/>
    <w:rsid w:val="00F93590"/>
    <w:rsid w:val="00F96A80"/>
    <w:rsid w:val="00F97FAD"/>
    <w:rsid w:val="00FA0A67"/>
    <w:rsid w:val="00FA15AF"/>
    <w:rsid w:val="00FA7951"/>
    <w:rsid w:val="00FB0D45"/>
    <w:rsid w:val="00FB1FAD"/>
    <w:rsid w:val="00FB763B"/>
    <w:rsid w:val="00FC0D08"/>
    <w:rsid w:val="00FC351F"/>
    <w:rsid w:val="00FC3B3A"/>
    <w:rsid w:val="00FC3BE4"/>
    <w:rsid w:val="00FC72BA"/>
    <w:rsid w:val="00FC7ED8"/>
    <w:rsid w:val="00FD41F6"/>
    <w:rsid w:val="00FD4F54"/>
    <w:rsid w:val="00FD5589"/>
    <w:rsid w:val="00FE0251"/>
    <w:rsid w:val="00FE13DF"/>
    <w:rsid w:val="00FE2F71"/>
    <w:rsid w:val="00FE4156"/>
    <w:rsid w:val="00FE42BA"/>
    <w:rsid w:val="00FE4C19"/>
    <w:rsid w:val="00FE567B"/>
    <w:rsid w:val="00FE59F1"/>
    <w:rsid w:val="00FF095B"/>
    <w:rsid w:val="00FF1A1F"/>
    <w:rsid w:val="00FF4D91"/>
    <w:rsid w:val="00FF7AE5"/>
    <w:rsid w:val="00FF7D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87C80"/>
  <w15:docId w15:val="{47877693-B70F-45EF-99AB-507406E21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D89"/>
    <w:pPr>
      <w:spacing w:after="0" w:line="240" w:lineRule="auto"/>
    </w:pPr>
    <w:rPr>
      <w:rFonts w:ascii="Calibri" w:eastAsia="Calibri" w:hAnsi="Calibri" w:cs="Arial"/>
      <w:sz w:val="20"/>
      <w:szCs w:val="20"/>
      <w:lang w:eastAsia="es-CO"/>
    </w:rPr>
  </w:style>
  <w:style w:type="paragraph" w:styleId="Ttulo1">
    <w:name w:val="heading 1"/>
    <w:basedOn w:val="Normal"/>
    <w:next w:val="Normal"/>
    <w:link w:val="Ttulo1Car"/>
    <w:uiPriority w:val="9"/>
    <w:qFormat/>
    <w:rsid w:val="0056163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56163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5FEC"/>
    <w:pPr>
      <w:tabs>
        <w:tab w:val="center" w:pos="4419"/>
        <w:tab w:val="right" w:pos="8838"/>
      </w:tabs>
    </w:pPr>
  </w:style>
  <w:style w:type="character" w:customStyle="1" w:styleId="EncabezadoCar">
    <w:name w:val="Encabezado Car"/>
    <w:basedOn w:val="Fuentedeprrafopredeter"/>
    <w:link w:val="Encabezado"/>
    <w:uiPriority w:val="99"/>
    <w:rsid w:val="00A05FEC"/>
  </w:style>
  <w:style w:type="paragraph" w:styleId="Piedepgina">
    <w:name w:val="footer"/>
    <w:basedOn w:val="Normal"/>
    <w:link w:val="PiedepginaCar"/>
    <w:uiPriority w:val="99"/>
    <w:unhideWhenUsed/>
    <w:rsid w:val="00A05FEC"/>
    <w:pPr>
      <w:tabs>
        <w:tab w:val="center" w:pos="4419"/>
        <w:tab w:val="right" w:pos="8838"/>
      </w:tabs>
    </w:pPr>
  </w:style>
  <w:style w:type="character" w:customStyle="1" w:styleId="PiedepginaCar">
    <w:name w:val="Pie de página Car"/>
    <w:basedOn w:val="Fuentedeprrafopredeter"/>
    <w:link w:val="Piedepgina"/>
    <w:uiPriority w:val="99"/>
    <w:rsid w:val="00A05FEC"/>
  </w:style>
  <w:style w:type="table" w:styleId="Tablaconcuadrcula">
    <w:name w:val="Table Grid"/>
    <w:basedOn w:val="Tablanormal"/>
    <w:uiPriority w:val="59"/>
    <w:rsid w:val="00C5130B"/>
    <w:pPr>
      <w:spacing w:after="0" w:line="240" w:lineRule="auto"/>
    </w:pPr>
    <w:rPr>
      <w:rFonts w:ascii="Calibri" w:eastAsia="Calibri" w:hAnsi="Calibri" w:cs="Arial"/>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Prrafodelista">
    <w:name w:val="List Paragraph"/>
    <w:basedOn w:val="Normal"/>
    <w:link w:val="PrrafodelistaCar"/>
    <w:uiPriority w:val="1"/>
    <w:qFormat/>
    <w:rsid w:val="006D1E7F"/>
    <w:pPr>
      <w:ind w:left="720"/>
      <w:contextualSpacing/>
    </w:pPr>
  </w:style>
  <w:style w:type="paragraph" w:customStyle="1" w:styleId="Default">
    <w:name w:val="Default"/>
    <w:rsid w:val="00A117F1"/>
    <w:pPr>
      <w:autoSpaceDE w:val="0"/>
      <w:autoSpaceDN w:val="0"/>
      <w:adjustRightInd w:val="0"/>
      <w:spacing w:after="0" w:line="240" w:lineRule="auto"/>
    </w:pPr>
    <w:rPr>
      <w:rFonts w:ascii="Calibri" w:hAnsi="Calibri" w:cs="Calibri"/>
      <w:color w:val="000000"/>
      <w:sz w:val="24"/>
      <w:szCs w:val="24"/>
    </w:rPr>
  </w:style>
  <w:style w:type="character" w:styleId="Textoennegrita">
    <w:name w:val="Strong"/>
    <w:basedOn w:val="Fuentedeprrafopredeter"/>
    <w:uiPriority w:val="22"/>
    <w:qFormat/>
    <w:rsid w:val="00902946"/>
    <w:rPr>
      <w:b/>
      <w:bCs/>
    </w:rPr>
  </w:style>
  <w:style w:type="paragraph" w:customStyle="1" w:styleId="tema">
    <w:name w:val="tema"/>
    <w:basedOn w:val="Normal"/>
    <w:rsid w:val="00B95B56"/>
    <w:pPr>
      <w:spacing w:before="100" w:beforeAutospacing="1" w:after="100" w:afterAutospacing="1"/>
    </w:pPr>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D010EE"/>
    <w:rPr>
      <w:rFonts w:ascii="Tahoma" w:hAnsi="Tahoma" w:cs="Tahoma"/>
      <w:sz w:val="16"/>
      <w:szCs w:val="16"/>
    </w:rPr>
  </w:style>
  <w:style w:type="character" w:customStyle="1" w:styleId="TextodegloboCar">
    <w:name w:val="Texto de globo Car"/>
    <w:basedOn w:val="Fuentedeprrafopredeter"/>
    <w:link w:val="Textodeglobo"/>
    <w:uiPriority w:val="99"/>
    <w:semiHidden/>
    <w:rsid w:val="00D010EE"/>
    <w:rPr>
      <w:rFonts w:ascii="Tahoma" w:eastAsia="Calibri" w:hAnsi="Tahoma" w:cs="Tahoma"/>
      <w:sz w:val="16"/>
      <w:szCs w:val="16"/>
      <w:lang w:eastAsia="es-CO"/>
    </w:rPr>
  </w:style>
  <w:style w:type="table" w:customStyle="1" w:styleId="Tablaconcuadrcula1">
    <w:name w:val="Tabla con cuadrícula1"/>
    <w:basedOn w:val="Tablanormal"/>
    <w:next w:val="Tablaconcuadrcula"/>
    <w:uiPriority w:val="39"/>
    <w:rsid w:val="00CE5B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561639"/>
    <w:rPr>
      <w:rFonts w:asciiTheme="majorHAnsi" w:eastAsiaTheme="majorEastAsia" w:hAnsiTheme="majorHAnsi" w:cstheme="majorBidi"/>
      <w:color w:val="2E74B5" w:themeColor="accent1" w:themeShade="BF"/>
      <w:sz w:val="32"/>
      <w:szCs w:val="32"/>
      <w:lang w:eastAsia="es-CO"/>
    </w:rPr>
  </w:style>
  <w:style w:type="paragraph" w:styleId="TtulodeTDC">
    <w:name w:val="TOC Heading"/>
    <w:basedOn w:val="Ttulo1"/>
    <w:next w:val="Normal"/>
    <w:uiPriority w:val="39"/>
    <w:unhideWhenUsed/>
    <w:qFormat/>
    <w:rsid w:val="00561639"/>
    <w:pPr>
      <w:spacing w:line="259" w:lineRule="auto"/>
      <w:outlineLvl w:val="9"/>
    </w:pPr>
  </w:style>
  <w:style w:type="paragraph" w:styleId="TDC2">
    <w:name w:val="toc 2"/>
    <w:basedOn w:val="Normal"/>
    <w:next w:val="Normal"/>
    <w:autoRedefine/>
    <w:uiPriority w:val="39"/>
    <w:unhideWhenUsed/>
    <w:rsid w:val="00561639"/>
    <w:pPr>
      <w:spacing w:after="100" w:line="259" w:lineRule="auto"/>
      <w:ind w:left="220"/>
    </w:pPr>
    <w:rPr>
      <w:rFonts w:asciiTheme="minorHAnsi" w:eastAsiaTheme="minorEastAsia" w:hAnsiTheme="minorHAnsi" w:cs="Times New Roman"/>
      <w:sz w:val="22"/>
      <w:szCs w:val="22"/>
    </w:rPr>
  </w:style>
  <w:style w:type="paragraph" w:styleId="TDC1">
    <w:name w:val="toc 1"/>
    <w:basedOn w:val="Normal"/>
    <w:next w:val="Normal"/>
    <w:autoRedefine/>
    <w:uiPriority w:val="39"/>
    <w:unhideWhenUsed/>
    <w:rsid w:val="00561639"/>
    <w:pPr>
      <w:spacing w:after="100" w:line="259" w:lineRule="auto"/>
    </w:pPr>
    <w:rPr>
      <w:rFonts w:asciiTheme="minorHAnsi" w:eastAsiaTheme="minorEastAsia" w:hAnsiTheme="minorHAnsi" w:cs="Times New Roman"/>
      <w:sz w:val="22"/>
      <w:szCs w:val="22"/>
    </w:rPr>
  </w:style>
  <w:style w:type="paragraph" w:styleId="TDC3">
    <w:name w:val="toc 3"/>
    <w:basedOn w:val="Normal"/>
    <w:next w:val="Normal"/>
    <w:autoRedefine/>
    <w:uiPriority w:val="39"/>
    <w:unhideWhenUsed/>
    <w:rsid w:val="00561639"/>
    <w:pPr>
      <w:spacing w:after="100" w:line="259" w:lineRule="auto"/>
      <w:ind w:left="440"/>
    </w:pPr>
    <w:rPr>
      <w:rFonts w:asciiTheme="minorHAnsi" w:eastAsiaTheme="minorEastAsia" w:hAnsiTheme="minorHAnsi" w:cs="Times New Roman"/>
      <w:sz w:val="22"/>
      <w:szCs w:val="22"/>
    </w:rPr>
  </w:style>
  <w:style w:type="character" w:customStyle="1" w:styleId="Ttulo2Car">
    <w:name w:val="Título 2 Car"/>
    <w:basedOn w:val="Fuentedeprrafopredeter"/>
    <w:link w:val="Ttulo2"/>
    <w:uiPriority w:val="9"/>
    <w:semiHidden/>
    <w:rsid w:val="00561639"/>
    <w:rPr>
      <w:rFonts w:asciiTheme="majorHAnsi" w:eastAsiaTheme="majorEastAsia" w:hAnsiTheme="majorHAnsi" w:cstheme="majorBidi"/>
      <w:color w:val="2E74B5" w:themeColor="accent1" w:themeShade="BF"/>
      <w:sz w:val="26"/>
      <w:szCs w:val="26"/>
      <w:lang w:eastAsia="es-CO"/>
    </w:rPr>
  </w:style>
  <w:style w:type="character" w:styleId="Hipervnculo">
    <w:name w:val="Hyperlink"/>
    <w:basedOn w:val="Fuentedeprrafopredeter"/>
    <w:uiPriority w:val="99"/>
    <w:unhideWhenUsed/>
    <w:rsid w:val="00561639"/>
    <w:rPr>
      <w:color w:val="0563C1" w:themeColor="hyperlink"/>
      <w:u w:val="single"/>
    </w:rPr>
  </w:style>
  <w:style w:type="table" w:customStyle="1" w:styleId="Tablaconcuadrcula2">
    <w:name w:val="Tabla con cuadrícula2"/>
    <w:basedOn w:val="Tablanormal"/>
    <w:next w:val="Tablaconcuadrcula"/>
    <w:uiPriority w:val="59"/>
    <w:rsid w:val="00312F02"/>
    <w:pPr>
      <w:spacing w:after="0" w:line="240" w:lineRule="auto"/>
    </w:pPr>
    <w:rPr>
      <w:rFonts w:ascii="Calibri" w:eastAsia="Calibri" w:hAnsi="Calibri" w:cs="Arial"/>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aconcuadrcula3">
    <w:name w:val="Tabla con cuadrícula3"/>
    <w:basedOn w:val="Tablanormal"/>
    <w:next w:val="Tablaconcuadrcula"/>
    <w:uiPriority w:val="39"/>
    <w:rsid w:val="00637F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39"/>
    <w:rsid w:val="00637F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1727C"/>
    <w:pPr>
      <w:spacing w:before="100" w:beforeAutospacing="1" w:after="100" w:afterAutospacing="1"/>
    </w:pPr>
    <w:rPr>
      <w:rFonts w:ascii="Times New Roman" w:eastAsia="Times New Roman" w:hAnsi="Times New Roman" w:cs="Times New Roman"/>
      <w:sz w:val="24"/>
      <w:szCs w:val="24"/>
    </w:rPr>
  </w:style>
  <w:style w:type="numbering" w:customStyle="1" w:styleId="Sinlista1">
    <w:name w:val="Sin lista1"/>
    <w:next w:val="Sinlista"/>
    <w:uiPriority w:val="99"/>
    <w:semiHidden/>
    <w:unhideWhenUsed/>
    <w:rsid w:val="0071727C"/>
  </w:style>
  <w:style w:type="table" w:customStyle="1" w:styleId="Tablaconcuadrcula5">
    <w:name w:val="Tabla con cuadrícula5"/>
    <w:basedOn w:val="Tablanormal"/>
    <w:next w:val="Tablaconcuadrcula"/>
    <w:uiPriority w:val="39"/>
    <w:rsid w:val="007172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decuadrcula1clara-nfasis5">
    <w:name w:val="Grid Table 1 Light Accent 5"/>
    <w:basedOn w:val="Tablanormal"/>
    <w:uiPriority w:val="46"/>
    <w:rsid w:val="0017570B"/>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Textoindependiente">
    <w:name w:val="Body Text"/>
    <w:basedOn w:val="Normal"/>
    <w:link w:val="TextoindependienteCar"/>
    <w:rsid w:val="005B3CD7"/>
    <w:pPr>
      <w:jc w:val="both"/>
    </w:pPr>
    <w:rPr>
      <w:rFonts w:ascii="Tahoma" w:eastAsia="Times New Roman" w:hAnsi="Tahoma" w:cs="Times New Roman"/>
      <w:sz w:val="24"/>
      <w:szCs w:val="24"/>
      <w:lang w:val="es-MX" w:eastAsia="es-ES"/>
    </w:rPr>
  </w:style>
  <w:style w:type="character" w:customStyle="1" w:styleId="TextoindependienteCar">
    <w:name w:val="Texto independiente Car"/>
    <w:basedOn w:val="Fuentedeprrafopredeter"/>
    <w:link w:val="Textoindependiente"/>
    <w:rsid w:val="005B3CD7"/>
    <w:rPr>
      <w:rFonts w:ascii="Tahoma" w:eastAsia="Times New Roman" w:hAnsi="Tahoma" w:cs="Times New Roman"/>
      <w:sz w:val="24"/>
      <w:szCs w:val="24"/>
      <w:lang w:val="es-MX" w:eastAsia="es-ES"/>
    </w:rPr>
  </w:style>
  <w:style w:type="table" w:styleId="Tabladecuadrcula1clara">
    <w:name w:val="Grid Table 1 Light"/>
    <w:basedOn w:val="Tablanormal"/>
    <w:uiPriority w:val="46"/>
    <w:rsid w:val="005B3CD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extonavy">
    <w:name w:val="texto_navy"/>
    <w:basedOn w:val="Fuentedeprrafopredeter"/>
    <w:rsid w:val="00355675"/>
  </w:style>
  <w:style w:type="character" w:customStyle="1" w:styleId="apple-converted-space">
    <w:name w:val="apple-converted-space"/>
    <w:basedOn w:val="Fuentedeprrafopredeter"/>
    <w:rsid w:val="00355675"/>
  </w:style>
  <w:style w:type="numbering" w:customStyle="1" w:styleId="Sinlista2">
    <w:name w:val="Sin lista2"/>
    <w:next w:val="Sinlista"/>
    <w:uiPriority w:val="99"/>
    <w:semiHidden/>
    <w:unhideWhenUsed/>
    <w:rsid w:val="00C41B07"/>
  </w:style>
  <w:style w:type="table" w:customStyle="1" w:styleId="Tablaconcuadrcula6">
    <w:name w:val="Tabla con cuadrícula6"/>
    <w:basedOn w:val="Tablanormal"/>
    <w:next w:val="Tablaconcuadrcula"/>
    <w:uiPriority w:val="39"/>
    <w:rsid w:val="00C41B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link w:val="Prrafodelista"/>
    <w:uiPriority w:val="34"/>
    <w:rsid w:val="00E10D53"/>
    <w:rPr>
      <w:rFonts w:ascii="Calibri" w:eastAsia="Calibri" w:hAnsi="Calibri" w:cs="Arial"/>
      <w:sz w:val="20"/>
      <w:szCs w:val="20"/>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150038">
      <w:bodyDiv w:val="1"/>
      <w:marLeft w:val="0"/>
      <w:marRight w:val="0"/>
      <w:marTop w:val="0"/>
      <w:marBottom w:val="0"/>
      <w:divBdr>
        <w:top w:val="none" w:sz="0" w:space="0" w:color="auto"/>
        <w:left w:val="none" w:sz="0" w:space="0" w:color="auto"/>
        <w:bottom w:val="none" w:sz="0" w:space="0" w:color="auto"/>
        <w:right w:val="none" w:sz="0" w:space="0" w:color="auto"/>
      </w:divBdr>
      <w:divsChild>
        <w:div w:id="1896164465">
          <w:marLeft w:val="547"/>
          <w:marRight w:val="0"/>
          <w:marTop w:val="0"/>
          <w:marBottom w:val="0"/>
          <w:divBdr>
            <w:top w:val="none" w:sz="0" w:space="0" w:color="auto"/>
            <w:left w:val="none" w:sz="0" w:space="0" w:color="auto"/>
            <w:bottom w:val="none" w:sz="0" w:space="0" w:color="auto"/>
            <w:right w:val="none" w:sz="0" w:space="0" w:color="auto"/>
          </w:divBdr>
        </w:div>
      </w:divsChild>
    </w:div>
    <w:div w:id="151265616">
      <w:bodyDiv w:val="1"/>
      <w:marLeft w:val="0"/>
      <w:marRight w:val="0"/>
      <w:marTop w:val="0"/>
      <w:marBottom w:val="0"/>
      <w:divBdr>
        <w:top w:val="none" w:sz="0" w:space="0" w:color="auto"/>
        <w:left w:val="none" w:sz="0" w:space="0" w:color="auto"/>
        <w:bottom w:val="none" w:sz="0" w:space="0" w:color="auto"/>
        <w:right w:val="none" w:sz="0" w:space="0" w:color="auto"/>
      </w:divBdr>
    </w:div>
    <w:div w:id="250547198">
      <w:bodyDiv w:val="1"/>
      <w:marLeft w:val="0"/>
      <w:marRight w:val="0"/>
      <w:marTop w:val="0"/>
      <w:marBottom w:val="0"/>
      <w:divBdr>
        <w:top w:val="none" w:sz="0" w:space="0" w:color="auto"/>
        <w:left w:val="none" w:sz="0" w:space="0" w:color="auto"/>
        <w:bottom w:val="none" w:sz="0" w:space="0" w:color="auto"/>
        <w:right w:val="none" w:sz="0" w:space="0" w:color="auto"/>
      </w:divBdr>
    </w:div>
    <w:div w:id="273251229">
      <w:bodyDiv w:val="1"/>
      <w:marLeft w:val="0"/>
      <w:marRight w:val="0"/>
      <w:marTop w:val="0"/>
      <w:marBottom w:val="0"/>
      <w:divBdr>
        <w:top w:val="none" w:sz="0" w:space="0" w:color="auto"/>
        <w:left w:val="none" w:sz="0" w:space="0" w:color="auto"/>
        <w:bottom w:val="none" w:sz="0" w:space="0" w:color="auto"/>
        <w:right w:val="none" w:sz="0" w:space="0" w:color="auto"/>
      </w:divBdr>
    </w:div>
    <w:div w:id="1029259193">
      <w:bodyDiv w:val="1"/>
      <w:marLeft w:val="0"/>
      <w:marRight w:val="0"/>
      <w:marTop w:val="0"/>
      <w:marBottom w:val="0"/>
      <w:divBdr>
        <w:top w:val="none" w:sz="0" w:space="0" w:color="auto"/>
        <w:left w:val="none" w:sz="0" w:space="0" w:color="auto"/>
        <w:bottom w:val="none" w:sz="0" w:space="0" w:color="auto"/>
        <w:right w:val="none" w:sz="0" w:space="0" w:color="auto"/>
      </w:divBdr>
    </w:div>
    <w:div w:id="1219897091">
      <w:bodyDiv w:val="1"/>
      <w:marLeft w:val="0"/>
      <w:marRight w:val="0"/>
      <w:marTop w:val="0"/>
      <w:marBottom w:val="0"/>
      <w:divBdr>
        <w:top w:val="none" w:sz="0" w:space="0" w:color="auto"/>
        <w:left w:val="none" w:sz="0" w:space="0" w:color="auto"/>
        <w:bottom w:val="none" w:sz="0" w:space="0" w:color="auto"/>
        <w:right w:val="none" w:sz="0" w:space="0" w:color="auto"/>
      </w:divBdr>
    </w:div>
    <w:div w:id="1246068139">
      <w:bodyDiv w:val="1"/>
      <w:marLeft w:val="0"/>
      <w:marRight w:val="0"/>
      <w:marTop w:val="0"/>
      <w:marBottom w:val="0"/>
      <w:divBdr>
        <w:top w:val="none" w:sz="0" w:space="0" w:color="auto"/>
        <w:left w:val="none" w:sz="0" w:space="0" w:color="auto"/>
        <w:bottom w:val="none" w:sz="0" w:space="0" w:color="auto"/>
        <w:right w:val="none" w:sz="0" w:space="0" w:color="auto"/>
      </w:divBdr>
    </w:div>
    <w:div w:id="1289582144">
      <w:bodyDiv w:val="1"/>
      <w:marLeft w:val="0"/>
      <w:marRight w:val="0"/>
      <w:marTop w:val="0"/>
      <w:marBottom w:val="0"/>
      <w:divBdr>
        <w:top w:val="none" w:sz="0" w:space="0" w:color="auto"/>
        <w:left w:val="none" w:sz="0" w:space="0" w:color="auto"/>
        <w:bottom w:val="none" w:sz="0" w:space="0" w:color="auto"/>
        <w:right w:val="none" w:sz="0" w:space="0" w:color="auto"/>
      </w:divBdr>
      <w:divsChild>
        <w:div w:id="1279066384">
          <w:marLeft w:val="547"/>
          <w:marRight w:val="0"/>
          <w:marTop w:val="0"/>
          <w:marBottom w:val="0"/>
          <w:divBdr>
            <w:top w:val="none" w:sz="0" w:space="0" w:color="auto"/>
            <w:left w:val="none" w:sz="0" w:space="0" w:color="auto"/>
            <w:bottom w:val="none" w:sz="0" w:space="0" w:color="auto"/>
            <w:right w:val="none" w:sz="0" w:space="0" w:color="auto"/>
          </w:divBdr>
        </w:div>
      </w:divsChild>
    </w:div>
    <w:div w:id="1356733879">
      <w:bodyDiv w:val="1"/>
      <w:marLeft w:val="0"/>
      <w:marRight w:val="0"/>
      <w:marTop w:val="0"/>
      <w:marBottom w:val="0"/>
      <w:divBdr>
        <w:top w:val="none" w:sz="0" w:space="0" w:color="auto"/>
        <w:left w:val="none" w:sz="0" w:space="0" w:color="auto"/>
        <w:bottom w:val="none" w:sz="0" w:space="0" w:color="auto"/>
        <w:right w:val="none" w:sz="0" w:space="0" w:color="auto"/>
      </w:divBdr>
    </w:div>
    <w:div w:id="1372613641">
      <w:bodyDiv w:val="1"/>
      <w:marLeft w:val="0"/>
      <w:marRight w:val="0"/>
      <w:marTop w:val="0"/>
      <w:marBottom w:val="0"/>
      <w:divBdr>
        <w:top w:val="none" w:sz="0" w:space="0" w:color="auto"/>
        <w:left w:val="none" w:sz="0" w:space="0" w:color="auto"/>
        <w:bottom w:val="none" w:sz="0" w:space="0" w:color="auto"/>
        <w:right w:val="none" w:sz="0" w:space="0" w:color="auto"/>
      </w:divBdr>
    </w:div>
    <w:div w:id="1390421817">
      <w:bodyDiv w:val="1"/>
      <w:marLeft w:val="0"/>
      <w:marRight w:val="0"/>
      <w:marTop w:val="0"/>
      <w:marBottom w:val="0"/>
      <w:divBdr>
        <w:top w:val="none" w:sz="0" w:space="0" w:color="auto"/>
        <w:left w:val="none" w:sz="0" w:space="0" w:color="auto"/>
        <w:bottom w:val="none" w:sz="0" w:space="0" w:color="auto"/>
        <w:right w:val="none" w:sz="0" w:space="0" w:color="auto"/>
      </w:divBdr>
    </w:div>
    <w:div w:id="1393504695">
      <w:bodyDiv w:val="1"/>
      <w:marLeft w:val="0"/>
      <w:marRight w:val="0"/>
      <w:marTop w:val="0"/>
      <w:marBottom w:val="0"/>
      <w:divBdr>
        <w:top w:val="none" w:sz="0" w:space="0" w:color="auto"/>
        <w:left w:val="none" w:sz="0" w:space="0" w:color="auto"/>
        <w:bottom w:val="none" w:sz="0" w:space="0" w:color="auto"/>
        <w:right w:val="none" w:sz="0" w:space="0" w:color="auto"/>
      </w:divBdr>
      <w:divsChild>
        <w:div w:id="1770928788">
          <w:marLeft w:val="547"/>
          <w:marRight w:val="0"/>
          <w:marTop w:val="0"/>
          <w:marBottom w:val="0"/>
          <w:divBdr>
            <w:top w:val="none" w:sz="0" w:space="0" w:color="auto"/>
            <w:left w:val="none" w:sz="0" w:space="0" w:color="auto"/>
            <w:bottom w:val="none" w:sz="0" w:space="0" w:color="auto"/>
            <w:right w:val="none" w:sz="0" w:space="0" w:color="auto"/>
          </w:divBdr>
        </w:div>
      </w:divsChild>
    </w:div>
    <w:div w:id="1456827187">
      <w:bodyDiv w:val="1"/>
      <w:marLeft w:val="0"/>
      <w:marRight w:val="0"/>
      <w:marTop w:val="0"/>
      <w:marBottom w:val="0"/>
      <w:divBdr>
        <w:top w:val="none" w:sz="0" w:space="0" w:color="auto"/>
        <w:left w:val="none" w:sz="0" w:space="0" w:color="auto"/>
        <w:bottom w:val="none" w:sz="0" w:space="0" w:color="auto"/>
        <w:right w:val="none" w:sz="0" w:space="0" w:color="auto"/>
      </w:divBdr>
    </w:div>
    <w:div w:id="1550067868">
      <w:bodyDiv w:val="1"/>
      <w:marLeft w:val="0"/>
      <w:marRight w:val="0"/>
      <w:marTop w:val="0"/>
      <w:marBottom w:val="0"/>
      <w:divBdr>
        <w:top w:val="none" w:sz="0" w:space="0" w:color="auto"/>
        <w:left w:val="none" w:sz="0" w:space="0" w:color="auto"/>
        <w:bottom w:val="none" w:sz="0" w:space="0" w:color="auto"/>
        <w:right w:val="none" w:sz="0" w:space="0" w:color="auto"/>
      </w:divBdr>
    </w:div>
    <w:div w:id="2030715252">
      <w:bodyDiv w:val="1"/>
      <w:marLeft w:val="0"/>
      <w:marRight w:val="0"/>
      <w:marTop w:val="0"/>
      <w:marBottom w:val="0"/>
      <w:divBdr>
        <w:top w:val="none" w:sz="0" w:space="0" w:color="auto"/>
        <w:left w:val="none" w:sz="0" w:space="0" w:color="auto"/>
        <w:bottom w:val="none" w:sz="0" w:space="0" w:color="auto"/>
        <w:right w:val="none" w:sz="0" w:space="0" w:color="auto"/>
      </w:divBdr>
      <w:divsChild>
        <w:div w:id="36479490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B578975-961E-43AF-B724-A1F59E0493CE}" type="doc">
      <dgm:prSet loTypeId="urn:microsoft.com/office/officeart/2005/8/layout/arrow2" loCatId="process" qsTypeId="urn:microsoft.com/office/officeart/2005/8/quickstyle/simple1" qsCatId="simple" csTypeId="urn:microsoft.com/office/officeart/2005/8/colors/accent1_2" csCatId="accent1" phldr="1"/>
      <dgm:spPr/>
    </dgm:pt>
    <dgm:pt modelId="{76CA74AA-BC18-404F-8D04-2E245104EF40}">
      <dgm:prSet phldrT="[Texto]" custT="1"/>
      <dgm:spPr/>
      <dgm:t>
        <a:bodyPr/>
        <a:lstStyle/>
        <a:p>
          <a:pPr algn="ctr"/>
          <a:r>
            <a:rPr lang="es-ES" sz="900"/>
            <a:t>Análisis de Necesidades de Personal</a:t>
          </a:r>
        </a:p>
      </dgm:t>
    </dgm:pt>
    <dgm:pt modelId="{9FC8CDBB-79BE-4A36-A913-573D3C9E6D36}" type="parTrans" cxnId="{2DC9020A-842C-4B66-BDD8-658635A33699}">
      <dgm:prSet/>
      <dgm:spPr/>
      <dgm:t>
        <a:bodyPr/>
        <a:lstStyle/>
        <a:p>
          <a:pPr algn="ctr"/>
          <a:endParaRPr lang="es-ES"/>
        </a:p>
      </dgm:t>
    </dgm:pt>
    <dgm:pt modelId="{BE42C840-4FC2-4A32-A871-526D992BFF14}" type="sibTrans" cxnId="{2DC9020A-842C-4B66-BDD8-658635A33699}">
      <dgm:prSet/>
      <dgm:spPr/>
      <dgm:t>
        <a:bodyPr/>
        <a:lstStyle/>
        <a:p>
          <a:pPr algn="ctr"/>
          <a:endParaRPr lang="es-ES"/>
        </a:p>
      </dgm:t>
    </dgm:pt>
    <dgm:pt modelId="{260118CD-59ED-4A29-91D1-1C31F57C6C5F}">
      <dgm:prSet phldrT="[Texto]" custT="1"/>
      <dgm:spPr/>
      <dgm:t>
        <a:bodyPr/>
        <a:lstStyle/>
        <a:p>
          <a:pPr algn="ctr"/>
          <a:r>
            <a:rPr lang="es-ES" sz="900"/>
            <a:t>Análisis disponibiliad de Personal</a:t>
          </a:r>
        </a:p>
      </dgm:t>
    </dgm:pt>
    <dgm:pt modelId="{A6A5BFE6-B687-48BD-A1ED-2B4615F8592E}" type="parTrans" cxnId="{2A8760EC-C2B5-4DC6-88ED-49521BAE38A3}">
      <dgm:prSet/>
      <dgm:spPr/>
      <dgm:t>
        <a:bodyPr/>
        <a:lstStyle/>
        <a:p>
          <a:pPr algn="ctr"/>
          <a:endParaRPr lang="es-ES"/>
        </a:p>
      </dgm:t>
    </dgm:pt>
    <dgm:pt modelId="{6D1A6ED6-2B7E-4711-A2C6-27FD77A19EC1}" type="sibTrans" cxnId="{2A8760EC-C2B5-4DC6-88ED-49521BAE38A3}">
      <dgm:prSet/>
      <dgm:spPr/>
      <dgm:t>
        <a:bodyPr/>
        <a:lstStyle/>
        <a:p>
          <a:pPr algn="ctr"/>
          <a:endParaRPr lang="es-ES"/>
        </a:p>
      </dgm:t>
    </dgm:pt>
    <dgm:pt modelId="{069185B0-C549-4623-9827-8810C3DA2DDA}">
      <dgm:prSet phldrT="[Texto]" custT="1"/>
      <dgm:spPr/>
      <dgm:t>
        <a:bodyPr/>
        <a:lstStyle/>
        <a:p>
          <a:pPr algn="ctr"/>
          <a:r>
            <a:rPr lang="es-ES" sz="900"/>
            <a:t>Programación de Medidas de Cobertura</a:t>
          </a:r>
        </a:p>
      </dgm:t>
    </dgm:pt>
    <dgm:pt modelId="{A1E2986E-EFA2-4BEE-BAC4-EDA666149678}" type="parTrans" cxnId="{2500B655-B054-4127-9668-5F8A998F5D4C}">
      <dgm:prSet/>
      <dgm:spPr/>
      <dgm:t>
        <a:bodyPr/>
        <a:lstStyle/>
        <a:p>
          <a:pPr algn="ctr"/>
          <a:endParaRPr lang="es-ES"/>
        </a:p>
      </dgm:t>
    </dgm:pt>
    <dgm:pt modelId="{087EBAA2-D95F-470B-BA4F-29E80C5C0063}" type="sibTrans" cxnId="{2500B655-B054-4127-9668-5F8A998F5D4C}">
      <dgm:prSet/>
      <dgm:spPr/>
      <dgm:t>
        <a:bodyPr/>
        <a:lstStyle/>
        <a:p>
          <a:pPr algn="ctr"/>
          <a:endParaRPr lang="es-ES"/>
        </a:p>
      </dgm:t>
    </dgm:pt>
    <dgm:pt modelId="{59CD50C2-7894-4DD6-BF10-E40D1BB2A60D}">
      <dgm:prSet phldrT="[Texto]" custT="1"/>
      <dgm:spPr/>
      <dgm:t>
        <a:bodyPr/>
        <a:lstStyle/>
        <a:p>
          <a:pPr algn="ctr"/>
          <a:r>
            <a:rPr lang="es-ES" sz="900"/>
            <a:t>Identificación Fuentes de Financión de Personal</a:t>
          </a:r>
        </a:p>
      </dgm:t>
    </dgm:pt>
    <dgm:pt modelId="{67FA5F90-04F8-42D9-973E-BEF5890EC85D}" type="parTrans" cxnId="{D4FA19D4-65D3-4600-BD2B-899E592F7245}">
      <dgm:prSet/>
      <dgm:spPr/>
      <dgm:t>
        <a:bodyPr/>
        <a:lstStyle/>
        <a:p>
          <a:pPr algn="ctr"/>
          <a:endParaRPr lang="es-ES"/>
        </a:p>
      </dgm:t>
    </dgm:pt>
    <dgm:pt modelId="{BF04583B-09AD-4BEF-8C61-47D6376778E0}" type="sibTrans" cxnId="{D4FA19D4-65D3-4600-BD2B-899E592F7245}">
      <dgm:prSet/>
      <dgm:spPr/>
      <dgm:t>
        <a:bodyPr/>
        <a:lstStyle/>
        <a:p>
          <a:pPr algn="ctr"/>
          <a:endParaRPr lang="es-ES"/>
        </a:p>
      </dgm:t>
    </dgm:pt>
    <dgm:pt modelId="{59020EFD-AA7E-4C16-94A5-A5C5398188DE}" type="pres">
      <dgm:prSet presAssocID="{EB578975-961E-43AF-B724-A1F59E0493CE}" presName="arrowDiagram" presStyleCnt="0">
        <dgm:presLayoutVars>
          <dgm:chMax val="5"/>
          <dgm:dir/>
          <dgm:resizeHandles val="exact"/>
        </dgm:presLayoutVars>
      </dgm:prSet>
      <dgm:spPr/>
    </dgm:pt>
    <dgm:pt modelId="{BCA71671-1A92-4785-9F61-FF3D8726053C}" type="pres">
      <dgm:prSet presAssocID="{EB578975-961E-43AF-B724-A1F59E0493CE}" presName="arrow" presStyleLbl="bgShp" presStyleIdx="0" presStyleCnt="1"/>
      <dgm:spPr/>
    </dgm:pt>
    <dgm:pt modelId="{D86ACC71-E87E-4312-8B0C-5806C545562F}" type="pres">
      <dgm:prSet presAssocID="{EB578975-961E-43AF-B724-A1F59E0493CE}" presName="arrowDiagram4" presStyleCnt="0"/>
      <dgm:spPr/>
    </dgm:pt>
    <dgm:pt modelId="{2D63D175-9DC0-461F-837A-463FA1D0F676}" type="pres">
      <dgm:prSet presAssocID="{76CA74AA-BC18-404F-8D04-2E245104EF40}" presName="bullet4a" presStyleLbl="node1" presStyleIdx="0" presStyleCnt="4"/>
      <dgm:spPr/>
    </dgm:pt>
    <dgm:pt modelId="{A6BC8EBA-CADB-46D8-930B-6815F199839A}" type="pres">
      <dgm:prSet presAssocID="{76CA74AA-BC18-404F-8D04-2E245104EF40}" presName="textBox4a" presStyleLbl="revTx" presStyleIdx="0" presStyleCnt="4">
        <dgm:presLayoutVars>
          <dgm:bulletEnabled val="1"/>
        </dgm:presLayoutVars>
      </dgm:prSet>
      <dgm:spPr/>
      <dgm:t>
        <a:bodyPr/>
        <a:lstStyle/>
        <a:p>
          <a:endParaRPr lang="es-ES"/>
        </a:p>
      </dgm:t>
    </dgm:pt>
    <dgm:pt modelId="{E5695F91-258D-432A-82F9-AFF2ED5F330E}" type="pres">
      <dgm:prSet presAssocID="{260118CD-59ED-4A29-91D1-1C31F57C6C5F}" presName="bullet4b" presStyleLbl="node1" presStyleIdx="1" presStyleCnt="4"/>
      <dgm:spPr/>
    </dgm:pt>
    <dgm:pt modelId="{F8040128-D3EF-442F-B048-3C133C4A3D7B}" type="pres">
      <dgm:prSet presAssocID="{260118CD-59ED-4A29-91D1-1C31F57C6C5F}" presName="textBox4b" presStyleLbl="revTx" presStyleIdx="1" presStyleCnt="4">
        <dgm:presLayoutVars>
          <dgm:bulletEnabled val="1"/>
        </dgm:presLayoutVars>
      </dgm:prSet>
      <dgm:spPr/>
      <dgm:t>
        <a:bodyPr/>
        <a:lstStyle/>
        <a:p>
          <a:endParaRPr lang="es-ES"/>
        </a:p>
      </dgm:t>
    </dgm:pt>
    <dgm:pt modelId="{82E855A7-E1CF-4F42-9C22-97CE00D98EE9}" type="pres">
      <dgm:prSet presAssocID="{069185B0-C549-4623-9827-8810C3DA2DDA}" presName="bullet4c" presStyleLbl="node1" presStyleIdx="2" presStyleCnt="4"/>
      <dgm:spPr/>
    </dgm:pt>
    <dgm:pt modelId="{056FBE55-D496-4B58-97DB-453DC0554447}" type="pres">
      <dgm:prSet presAssocID="{069185B0-C549-4623-9827-8810C3DA2DDA}" presName="textBox4c" presStyleLbl="revTx" presStyleIdx="2" presStyleCnt="4">
        <dgm:presLayoutVars>
          <dgm:bulletEnabled val="1"/>
        </dgm:presLayoutVars>
      </dgm:prSet>
      <dgm:spPr/>
      <dgm:t>
        <a:bodyPr/>
        <a:lstStyle/>
        <a:p>
          <a:endParaRPr lang="es-ES"/>
        </a:p>
      </dgm:t>
    </dgm:pt>
    <dgm:pt modelId="{3DE029FF-45FE-4035-AF9C-1149DA226615}" type="pres">
      <dgm:prSet presAssocID="{59CD50C2-7894-4DD6-BF10-E40D1BB2A60D}" presName="bullet4d" presStyleLbl="node1" presStyleIdx="3" presStyleCnt="4"/>
      <dgm:spPr/>
    </dgm:pt>
    <dgm:pt modelId="{4968B601-DB2C-40CA-AD8D-EF060908A6D4}" type="pres">
      <dgm:prSet presAssocID="{59CD50C2-7894-4DD6-BF10-E40D1BB2A60D}" presName="textBox4d" presStyleLbl="revTx" presStyleIdx="3" presStyleCnt="4">
        <dgm:presLayoutVars>
          <dgm:bulletEnabled val="1"/>
        </dgm:presLayoutVars>
      </dgm:prSet>
      <dgm:spPr/>
      <dgm:t>
        <a:bodyPr/>
        <a:lstStyle/>
        <a:p>
          <a:endParaRPr lang="es-ES"/>
        </a:p>
      </dgm:t>
    </dgm:pt>
  </dgm:ptLst>
  <dgm:cxnLst>
    <dgm:cxn modelId="{60F3EE62-115C-4773-AC07-55C24F11BF99}" type="presOf" srcId="{260118CD-59ED-4A29-91D1-1C31F57C6C5F}" destId="{F8040128-D3EF-442F-B048-3C133C4A3D7B}" srcOrd="0" destOrd="0" presId="urn:microsoft.com/office/officeart/2005/8/layout/arrow2"/>
    <dgm:cxn modelId="{2500B655-B054-4127-9668-5F8A998F5D4C}" srcId="{EB578975-961E-43AF-B724-A1F59E0493CE}" destId="{069185B0-C549-4623-9827-8810C3DA2DDA}" srcOrd="2" destOrd="0" parTransId="{A1E2986E-EFA2-4BEE-BAC4-EDA666149678}" sibTransId="{087EBAA2-D95F-470B-BA4F-29E80C5C0063}"/>
    <dgm:cxn modelId="{2DC9020A-842C-4B66-BDD8-658635A33699}" srcId="{EB578975-961E-43AF-B724-A1F59E0493CE}" destId="{76CA74AA-BC18-404F-8D04-2E245104EF40}" srcOrd="0" destOrd="0" parTransId="{9FC8CDBB-79BE-4A36-A913-573D3C9E6D36}" sibTransId="{BE42C840-4FC2-4A32-A871-526D992BFF14}"/>
    <dgm:cxn modelId="{0B36DB21-7B07-44FC-B6B6-9B937A7DE465}" type="presOf" srcId="{59CD50C2-7894-4DD6-BF10-E40D1BB2A60D}" destId="{4968B601-DB2C-40CA-AD8D-EF060908A6D4}" srcOrd="0" destOrd="0" presId="urn:microsoft.com/office/officeart/2005/8/layout/arrow2"/>
    <dgm:cxn modelId="{E813A206-4742-4B80-B77D-56A69236FFF4}" type="presOf" srcId="{76CA74AA-BC18-404F-8D04-2E245104EF40}" destId="{A6BC8EBA-CADB-46D8-930B-6815F199839A}" srcOrd="0" destOrd="0" presId="urn:microsoft.com/office/officeart/2005/8/layout/arrow2"/>
    <dgm:cxn modelId="{D4FA19D4-65D3-4600-BD2B-899E592F7245}" srcId="{EB578975-961E-43AF-B724-A1F59E0493CE}" destId="{59CD50C2-7894-4DD6-BF10-E40D1BB2A60D}" srcOrd="3" destOrd="0" parTransId="{67FA5F90-04F8-42D9-973E-BEF5890EC85D}" sibTransId="{BF04583B-09AD-4BEF-8C61-47D6376778E0}"/>
    <dgm:cxn modelId="{E7DABA11-8C28-43D8-B133-18BA0533CEF2}" type="presOf" srcId="{EB578975-961E-43AF-B724-A1F59E0493CE}" destId="{59020EFD-AA7E-4C16-94A5-A5C5398188DE}" srcOrd="0" destOrd="0" presId="urn:microsoft.com/office/officeart/2005/8/layout/arrow2"/>
    <dgm:cxn modelId="{2A8760EC-C2B5-4DC6-88ED-49521BAE38A3}" srcId="{EB578975-961E-43AF-B724-A1F59E0493CE}" destId="{260118CD-59ED-4A29-91D1-1C31F57C6C5F}" srcOrd="1" destOrd="0" parTransId="{A6A5BFE6-B687-48BD-A1ED-2B4615F8592E}" sibTransId="{6D1A6ED6-2B7E-4711-A2C6-27FD77A19EC1}"/>
    <dgm:cxn modelId="{C9E0BB2B-D14C-438B-AA23-5A3D5D98AAB5}" type="presOf" srcId="{069185B0-C549-4623-9827-8810C3DA2DDA}" destId="{056FBE55-D496-4B58-97DB-453DC0554447}" srcOrd="0" destOrd="0" presId="urn:microsoft.com/office/officeart/2005/8/layout/arrow2"/>
    <dgm:cxn modelId="{F9A237AA-A6EA-4788-AABC-773C6B15BCE7}" type="presParOf" srcId="{59020EFD-AA7E-4C16-94A5-A5C5398188DE}" destId="{BCA71671-1A92-4785-9F61-FF3D8726053C}" srcOrd="0" destOrd="0" presId="urn:microsoft.com/office/officeart/2005/8/layout/arrow2"/>
    <dgm:cxn modelId="{019C4AAC-8D64-4218-B13E-3AF8D06329F6}" type="presParOf" srcId="{59020EFD-AA7E-4C16-94A5-A5C5398188DE}" destId="{D86ACC71-E87E-4312-8B0C-5806C545562F}" srcOrd="1" destOrd="0" presId="urn:microsoft.com/office/officeart/2005/8/layout/arrow2"/>
    <dgm:cxn modelId="{08F88A4A-0EB8-4A90-8C17-5CD518C6ED69}" type="presParOf" srcId="{D86ACC71-E87E-4312-8B0C-5806C545562F}" destId="{2D63D175-9DC0-461F-837A-463FA1D0F676}" srcOrd="0" destOrd="0" presId="urn:microsoft.com/office/officeart/2005/8/layout/arrow2"/>
    <dgm:cxn modelId="{403A55AD-BA80-4806-8CE2-21E8D89DA074}" type="presParOf" srcId="{D86ACC71-E87E-4312-8B0C-5806C545562F}" destId="{A6BC8EBA-CADB-46D8-930B-6815F199839A}" srcOrd="1" destOrd="0" presId="urn:microsoft.com/office/officeart/2005/8/layout/arrow2"/>
    <dgm:cxn modelId="{C5997DA9-CC3D-4620-8C5C-2D0AA1F053A0}" type="presParOf" srcId="{D86ACC71-E87E-4312-8B0C-5806C545562F}" destId="{E5695F91-258D-432A-82F9-AFF2ED5F330E}" srcOrd="2" destOrd="0" presId="urn:microsoft.com/office/officeart/2005/8/layout/arrow2"/>
    <dgm:cxn modelId="{808B79D4-2B26-4AD7-AC30-1157133CBAB3}" type="presParOf" srcId="{D86ACC71-E87E-4312-8B0C-5806C545562F}" destId="{F8040128-D3EF-442F-B048-3C133C4A3D7B}" srcOrd="3" destOrd="0" presId="urn:microsoft.com/office/officeart/2005/8/layout/arrow2"/>
    <dgm:cxn modelId="{CA909FE2-2912-4F34-BC7F-E4D01E5207D5}" type="presParOf" srcId="{D86ACC71-E87E-4312-8B0C-5806C545562F}" destId="{82E855A7-E1CF-4F42-9C22-97CE00D98EE9}" srcOrd="4" destOrd="0" presId="urn:microsoft.com/office/officeart/2005/8/layout/arrow2"/>
    <dgm:cxn modelId="{5394E18D-53D0-453D-8178-D060FD8E8E12}" type="presParOf" srcId="{D86ACC71-E87E-4312-8B0C-5806C545562F}" destId="{056FBE55-D496-4B58-97DB-453DC0554447}" srcOrd="5" destOrd="0" presId="urn:microsoft.com/office/officeart/2005/8/layout/arrow2"/>
    <dgm:cxn modelId="{0B802B59-C2D4-4C50-A45E-48E3FB3C9A44}" type="presParOf" srcId="{D86ACC71-E87E-4312-8B0C-5806C545562F}" destId="{3DE029FF-45FE-4035-AF9C-1149DA226615}" srcOrd="6" destOrd="0" presId="urn:microsoft.com/office/officeart/2005/8/layout/arrow2"/>
    <dgm:cxn modelId="{C97E544D-8EE6-4979-8FF2-E5EB97DA07F0}" type="presParOf" srcId="{D86ACC71-E87E-4312-8B0C-5806C545562F}" destId="{4968B601-DB2C-40CA-AD8D-EF060908A6D4}" srcOrd="7" destOrd="0" presId="urn:microsoft.com/office/officeart/2005/8/layout/arrow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A71671-1A92-4785-9F61-FF3D8726053C}">
      <dsp:nvSpPr>
        <dsp:cNvPr id="0" name=""/>
        <dsp:cNvSpPr/>
      </dsp:nvSpPr>
      <dsp:spPr>
        <a:xfrm>
          <a:off x="303847" y="0"/>
          <a:ext cx="3688080" cy="2305050"/>
        </a:xfrm>
        <a:prstGeom prst="swooshArrow">
          <a:avLst>
            <a:gd name="adj1" fmla="val 25000"/>
            <a:gd name="adj2" fmla="val 25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D63D175-9DC0-461F-837A-463FA1D0F676}">
      <dsp:nvSpPr>
        <dsp:cNvPr id="0" name=""/>
        <dsp:cNvSpPr/>
      </dsp:nvSpPr>
      <dsp:spPr>
        <a:xfrm>
          <a:off x="667123" y="1714035"/>
          <a:ext cx="84825" cy="8482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6BC8EBA-CADB-46D8-930B-6815F199839A}">
      <dsp:nvSpPr>
        <dsp:cNvPr id="0" name=""/>
        <dsp:cNvSpPr/>
      </dsp:nvSpPr>
      <dsp:spPr>
        <a:xfrm>
          <a:off x="709536" y="1756448"/>
          <a:ext cx="630661" cy="5486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4947" tIns="0" rIns="0" bIns="0" numCol="1" spcCol="1270" anchor="t" anchorCtr="0">
          <a:noAutofit/>
        </a:bodyPr>
        <a:lstStyle/>
        <a:p>
          <a:pPr lvl="0" algn="ctr" defTabSz="400050">
            <a:lnSpc>
              <a:spcPct val="90000"/>
            </a:lnSpc>
            <a:spcBef>
              <a:spcPct val="0"/>
            </a:spcBef>
            <a:spcAft>
              <a:spcPct val="35000"/>
            </a:spcAft>
          </a:pPr>
          <a:r>
            <a:rPr lang="es-ES" sz="900" kern="1200"/>
            <a:t>Análisis de Necesidades de Personal</a:t>
          </a:r>
        </a:p>
      </dsp:txBody>
      <dsp:txXfrm>
        <a:off x="709536" y="1756448"/>
        <a:ext cx="630661" cy="548601"/>
      </dsp:txXfrm>
    </dsp:sp>
    <dsp:sp modelId="{E5695F91-258D-432A-82F9-AFF2ED5F330E}">
      <dsp:nvSpPr>
        <dsp:cNvPr id="0" name=""/>
        <dsp:cNvSpPr/>
      </dsp:nvSpPr>
      <dsp:spPr>
        <a:xfrm>
          <a:off x="1266436" y="1177880"/>
          <a:ext cx="147523" cy="14752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8040128-D3EF-442F-B048-3C133C4A3D7B}">
      <dsp:nvSpPr>
        <dsp:cNvPr id="0" name=""/>
        <dsp:cNvSpPr/>
      </dsp:nvSpPr>
      <dsp:spPr>
        <a:xfrm>
          <a:off x="1340197" y="1251642"/>
          <a:ext cx="774496" cy="10534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169" tIns="0" rIns="0" bIns="0" numCol="1" spcCol="1270" anchor="t" anchorCtr="0">
          <a:noAutofit/>
        </a:bodyPr>
        <a:lstStyle/>
        <a:p>
          <a:pPr lvl="0" algn="ctr" defTabSz="400050">
            <a:lnSpc>
              <a:spcPct val="90000"/>
            </a:lnSpc>
            <a:spcBef>
              <a:spcPct val="0"/>
            </a:spcBef>
            <a:spcAft>
              <a:spcPct val="35000"/>
            </a:spcAft>
          </a:pPr>
          <a:r>
            <a:rPr lang="es-ES" sz="900" kern="1200"/>
            <a:t>Análisis disponibiliad de Personal</a:t>
          </a:r>
        </a:p>
      </dsp:txBody>
      <dsp:txXfrm>
        <a:off x="1340197" y="1251642"/>
        <a:ext cx="774496" cy="1053407"/>
      </dsp:txXfrm>
    </dsp:sp>
    <dsp:sp modelId="{82E855A7-E1CF-4F42-9C22-97CE00D98EE9}">
      <dsp:nvSpPr>
        <dsp:cNvPr id="0" name=""/>
        <dsp:cNvSpPr/>
      </dsp:nvSpPr>
      <dsp:spPr>
        <a:xfrm>
          <a:off x="2031712" y="782794"/>
          <a:ext cx="195468" cy="19546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56FBE55-D496-4B58-97DB-453DC0554447}">
      <dsp:nvSpPr>
        <dsp:cNvPr id="0" name=""/>
        <dsp:cNvSpPr/>
      </dsp:nvSpPr>
      <dsp:spPr>
        <a:xfrm>
          <a:off x="2129447" y="880529"/>
          <a:ext cx="774496" cy="14245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3575" tIns="0" rIns="0" bIns="0" numCol="1" spcCol="1270" anchor="t" anchorCtr="0">
          <a:noAutofit/>
        </a:bodyPr>
        <a:lstStyle/>
        <a:p>
          <a:pPr lvl="0" algn="ctr" defTabSz="400050">
            <a:lnSpc>
              <a:spcPct val="90000"/>
            </a:lnSpc>
            <a:spcBef>
              <a:spcPct val="0"/>
            </a:spcBef>
            <a:spcAft>
              <a:spcPct val="35000"/>
            </a:spcAft>
          </a:pPr>
          <a:r>
            <a:rPr lang="es-ES" sz="900" kern="1200"/>
            <a:t>Programación de Medidas de Cobertura</a:t>
          </a:r>
        </a:p>
      </dsp:txBody>
      <dsp:txXfrm>
        <a:off x="2129447" y="880529"/>
        <a:ext cx="774496" cy="1424520"/>
      </dsp:txXfrm>
    </dsp:sp>
    <dsp:sp modelId="{3DE029FF-45FE-4035-AF9C-1149DA226615}">
      <dsp:nvSpPr>
        <dsp:cNvPr id="0" name=""/>
        <dsp:cNvSpPr/>
      </dsp:nvSpPr>
      <dsp:spPr>
        <a:xfrm>
          <a:off x="2865219" y="521402"/>
          <a:ext cx="261853" cy="26185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968B601-DB2C-40CA-AD8D-EF060908A6D4}">
      <dsp:nvSpPr>
        <dsp:cNvPr id="0" name=""/>
        <dsp:cNvSpPr/>
      </dsp:nvSpPr>
      <dsp:spPr>
        <a:xfrm>
          <a:off x="2996145" y="652329"/>
          <a:ext cx="774496" cy="16527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8751" tIns="0" rIns="0" bIns="0" numCol="1" spcCol="1270" anchor="t" anchorCtr="0">
          <a:noAutofit/>
        </a:bodyPr>
        <a:lstStyle/>
        <a:p>
          <a:pPr lvl="0" algn="ctr" defTabSz="400050">
            <a:lnSpc>
              <a:spcPct val="90000"/>
            </a:lnSpc>
            <a:spcBef>
              <a:spcPct val="0"/>
            </a:spcBef>
            <a:spcAft>
              <a:spcPct val="35000"/>
            </a:spcAft>
          </a:pPr>
          <a:r>
            <a:rPr lang="es-ES" sz="900" kern="1200"/>
            <a:t>Identificación Fuentes de Financión de Personal</a:t>
          </a:r>
        </a:p>
      </dsp:txBody>
      <dsp:txXfrm>
        <a:off x="2996145" y="652329"/>
        <a:ext cx="774496" cy="1652720"/>
      </dsp:txXfrm>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1D1B6-5336-49D0-8A77-FA7687681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9</Pages>
  <Words>1975</Words>
  <Characters>10866</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User</cp:lastModifiedBy>
  <cp:revision>51</cp:revision>
  <dcterms:created xsi:type="dcterms:W3CDTF">2022-01-24T23:29:00Z</dcterms:created>
  <dcterms:modified xsi:type="dcterms:W3CDTF">2025-01-31T17:06:00Z</dcterms:modified>
</cp:coreProperties>
</file>